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keepLines/>
        <w:widowControl w:val="0"/>
        <w:shd w:val="clear" w:color="auto" w:fill="auto"/>
        <w:bidi w:val="0"/>
        <w:spacing w:before="0" w:after="660" w:line="240" w:lineRule="auto"/>
        <w:ind w:left="0" w:right="0" w:firstLine="0"/>
        <w:jc w:val="right"/>
      </w:pPr>
      <w:bookmarkStart w:id="0" w:name="bookmark0"/>
      <w:bookmarkStart w:id="1" w:name="bookmark1"/>
      <w:bookmarkStart w:id="2" w:name="bookmark2"/>
      <w:r>
        <w:rPr>
          <w:color w:val="000000"/>
          <w:spacing w:val="0"/>
          <w:w w:val="100"/>
          <w:position w:val="0"/>
        </w:rPr>
        <w:t>Приложение к извещению о проведении аукциона № 16-25</w:t>
      </w:r>
      <w:bookmarkEnd w:id="0"/>
      <w:bookmarkEnd w:id="1"/>
      <w:bookmarkEnd w:id="2"/>
    </w:p>
    <w:p>
      <w:pPr>
        <w:pStyle w:val="Style4"/>
        <w:keepNext w:val="0"/>
        <w:keepLines w:val="0"/>
        <w:widowControl w:val="0"/>
        <w:shd w:val="clear" w:color="auto" w:fill="auto"/>
        <w:bidi w:val="0"/>
        <w:spacing w:before="0" w:after="0" w:line="240" w:lineRule="auto"/>
        <w:ind w:left="14" w:right="0" w:firstLine="0"/>
        <w:jc w:val="left"/>
        <w:rPr>
          <w:sz w:val="26"/>
          <w:szCs w:val="26"/>
        </w:rPr>
      </w:pPr>
      <w:r>
        <w:rPr>
          <w:b/>
          <w:bCs/>
          <w:color w:val="000000"/>
          <w:spacing w:val="0"/>
          <w:w w:val="100"/>
          <w:position w:val="0"/>
          <w:sz w:val="26"/>
          <w:szCs w:val="26"/>
        </w:rPr>
        <w:t xml:space="preserve">Градостроительный план земельного участка </w:t>
      </w:r>
      <w:r>
        <w:rPr>
          <w:color w:val="000000"/>
          <w:spacing w:val="0"/>
          <w:w w:val="100"/>
          <w:position w:val="0"/>
          <w:sz w:val="26"/>
          <w:szCs w:val="26"/>
        </w:rPr>
        <w:t>№</w:t>
      </w:r>
    </w:p>
    <w:p>
      <w:pPr>
        <w:widowControl w:val="0"/>
        <w:jc w:val="center"/>
        <w:rPr>
          <w:sz w:val="2"/>
          <w:szCs w:val="2"/>
        </w:rPr>
      </w:pPr>
      <w:r>
        <w:drawing>
          <wp:inline>
            <wp:extent cx="6053455" cy="46926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6053455" cy="469265"/>
                    </a:xfrm>
                    <a:prstGeom prst="rect"/>
                  </pic:spPr>
                </pic:pic>
              </a:graphicData>
            </a:graphic>
          </wp:inline>
        </w:drawing>
      </w:r>
    </w:p>
    <w:p>
      <w:pPr>
        <w:widowControl w:val="0"/>
        <w:spacing w:after="239" w:line="1" w:lineRule="exact"/>
      </w:pPr>
    </w:p>
    <w:p>
      <w:pPr>
        <w:pStyle w:val="Style2"/>
        <w:keepNext/>
        <w:keepLines/>
        <w:widowControl w:val="0"/>
        <w:shd w:val="clear" w:color="auto" w:fill="auto"/>
        <w:bidi w:val="0"/>
        <w:spacing w:before="0" w:after="240" w:line="240" w:lineRule="auto"/>
        <w:ind w:left="0" w:right="0" w:firstLine="0"/>
        <w:jc w:val="left"/>
      </w:pPr>
      <w:bookmarkStart w:id="3" w:name="bookmark3"/>
      <w:bookmarkStart w:id="4" w:name="bookmark4"/>
      <w:bookmarkStart w:id="5" w:name="bookmark5"/>
      <w:r>
        <w:rPr>
          <w:color w:val="000000"/>
          <w:spacing w:val="0"/>
          <w:w w:val="100"/>
          <w:position w:val="0"/>
        </w:rPr>
        <w:t>Г радостроительный план земельного участка подготовлен на основании</w:t>
      </w:r>
      <w:bookmarkEnd w:id="3"/>
      <w:bookmarkEnd w:id="4"/>
      <w:bookmarkEnd w:id="5"/>
    </w:p>
    <w:p>
      <w:pPr>
        <w:pStyle w:val="Style8"/>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Обращения от 20.10.2025 № 642,</w:t>
      </w:r>
    </w:p>
    <w:p>
      <w:pPr>
        <w:pStyle w:val="Style8"/>
        <w:keepNext w:val="0"/>
        <w:keepLines w:val="0"/>
        <w:widowControl w:val="0"/>
        <w:pBdr>
          <w:bottom w:val="single" w:sz="4" w:space="0" w:color="auto"/>
        </w:pBdr>
        <w:shd w:val="clear" w:color="auto" w:fill="auto"/>
        <w:tabs>
          <w:tab w:leader="underscore" w:pos="9446" w:val="left"/>
        </w:tabs>
        <w:bidi w:val="0"/>
        <w:spacing w:before="0" w:after="0" w:line="240" w:lineRule="auto"/>
        <w:ind w:left="0" w:right="0" w:firstLine="0"/>
        <w:jc w:val="left"/>
      </w:pPr>
      <w:r>
        <w:rPr>
          <w:color w:val="000000"/>
          <w:spacing w:val="0"/>
          <w:w w:val="100"/>
          <w:position w:val="0"/>
          <w:sz w:val="24"/>
          <w:szCs w:val="24"/>
          <w:u w:val="single"/>
        </w:rPr>
        <w:t>Администрация города Искитима Новосибирской области</w:t>
      </w:r>
      <w:r>
        <w:rPr>
          <w:color w:val="000000"/>
          <w:spacing w:val="0"/>
          <w:w w:val="100"/>
          <w:position w:val="0"/>
          <w:sz w:val="24"/>
          <w:szCs w:val="24"/>
        </w:rPr>
        <w:tab/>
      </w:r>
    </w:p>
    <w:p>
      <w:pPr>
        <w:pStyle w:val="Style11"/>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(реквизиты заявления правообладателя земельного участка, иного лица в случаях, предусмотренных частями 1.1 и 1.2 статьи 57.3</w:t>
        <w:br/>
        <w:t>Градостроительного кодекса Российской Федерации, с указанием ф.и.о. заявителя - физического лица, либо реквизиты</w:t>
        <w:br/>
        <w:t>заявления и наименование заявителя - юридического лица о выдаче градостроительного плана земельного участка)</w:t>
      </w:r>
    </w:p>
    <w:p>
      <w:pPr>
        <w:pStyle w:val="Style14"/>
        <w:keepNext/>
        <w:keepLines/>
        <w:widowControl w:val="0"/>
        <w:shd w:val="clear" w:color="auto" w:fill="auto"/>
        <w:bidi w:val="0"/>
        <w:spacing w:before="0" w:after="120" w:line="240" w:lineRule="auto"/>
        <w:ind w:left="0" w:right="0" w:firstLine="0"/>
        <w:jc w:val="left"/>
      </w:pPr>
      <w:bookmarkStart w:id="6" w:name="bookmark6"/>
      <w:bookmarkStart w:id="7" w:name="bookmark7"/>
      <w:bookmarkStart w:id="8" w:name="bookmark8"/>
      <w:r>
        <w:rPr>
          <w:color w:val="000000"/>
          <w:spacing w:val="0"/>
          <w:w w:val="100"/>
          <w:position w:val="0"/>
          <w:sz w:val="24"/>
          <w:szCs w:val="24"/>
        </w:rPr>
        <w:t>Местонахождение земельного участка</w:t>
      </w:r>
      <w:bookmarkEnd w:id="6"/>
      <w:bookmarkEnd w:id="7"/>
      <w:bookmarkEnd w:id="8"/>
    </w:p>
    <w:p>
      <w:pPr>
        <w:pStyle w:val="Style8"/>
        <w:keepNext w:val="0"/>
        <w:keepLines w:val="0"/>
        <w:widowControl w:val="0"/>
        <w:pBdr>
          <w:bottom w:val="single" w:sz="4" w:space="0" w:color="auto"/>
        </w:pBdr>
        <w:shd w:val="clear" w:color="auto" w:fill="auto"/>
        <w:tabs>
          <w:tab w:leader="underscore" w:pos="3749" w:val="left"/>
          <w:tab w:leader="underscore" w:pos="9446" w:val="left"/>
        </w:tabs>
        <w:bidi w:val="0"/>
        <w:spacing w:before="0" w:after="0" w:line="240" w:lineRule="auto"/>
        <w:ind w:left="0" w:right="0" w:firstLine="0"/>
        <w:jc w:val="left"/>
      </w:pPr>
      <w:r>
        <w:rPr>
          <w:color w:val="000000"/>
          <w:spacing w:val="0"/>
          <w:w w:val="100"/>
          <w:position w:val="0"/>
          <w:sz w:val="24"/>
          <w:szCs w:val="24"/>
        </w:rPr>
        <w:tab/>
      </w:r>
      <w:r>
        <w:rPr>
          <w:color w:val="000000"/>
          <w:spacing w:val="0"/>
          <w:w w:val="100"/>
          <w:position w:val="0"/>
          <w:sz w:val="24"/>
          <w:szCs w:val="24"/>
          <w:u w:val="single"/>
        </w:rPr>
        <w:t>Новосибирская область</w:t>
      </w:r>
      <w:r>
        <w:rPr>
          <w:color w:val="000000"/>
          <w:spacing w:val="0"/>
          <w:w w:val="100"/>
          <w:position w:val="0"/>
          <w:sz w:val="24"/>
          <w:szCs w:val="24"/>
        </w:rPr>
        <w:tab/>
      </w:r>
    </w:p>
    <w:p>
      <w:pPr>
        <w:pStyle w:val="Style16"/>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(субъект Российской Федерации)</w:t>
      </w:r>
    </w:p>
    <w:p>
      <w:pPr>
        <w:pStyle w:val="Style8"/>
        <w:keepNext w:val="0"/>
        <w:keepLines w:val="0"/>
        <w:widowControl w:val="0"/>
        <w:pBdr>
          <w:bottom w:val="single" w:sz="4" w:space="0" w:color="auto"/>
        </w:pBdr>
        <w:shd w:val="clear" w:color="auto" w:fill="auto"/>
        <w:bidi w:val="0"/>
        <w:spacing w:before="0" w:after="0" w:line="240" w:lineRule="auto"/>
        <w:ind w:left="0" w:right="0" w:firstLine="0"/>
        <w:jc w:val="center"/>
      </w:pPr>
      <w:r>
        <w:rPr>
          <w:color w:val="000000"/>
          <w:spacing w:val="0"/>
          <w:w w:val="100"/>
          <w:position w:val="0"/>
          <w:sz w:val="24"/>
          <w:szCs w:val="24"/>
        </w:rPr>
        <w:t>городской округ город Искитим</w:t>
      </w:r>
    </w:p>
    <w:p>
      <w:pPr>
        <w:pStyle w:val="Style16"/>
        <w:keepNext w:val="0"/>
        <w:keepLines w:val="0"/>
        <w:widowControl w:val="0"/>
        <w:shd w:val="clear" w:color="auto" w:fill="auto"/>
        <w:bidi w:val="0"/>
        <w:spacing w:before="0" w:after="420" w:line="240" w:lineRule="auto"/>
        <w:ind w:left="0" w:right="0" w:firstLine="0"/>
        <w:jc w:val="center"/>
      </w:pPr>
      <w:r>
        <w:rPr>
          <w:color w:val="000000"/>
          <w:spacing w:val="0"/>
          <w:w w:val="100"/>
          <w:position w:val="0"/>
        </w:rPr>
        <w:t>(муниципальный район или городской округ)</w:t>
      </w:r>
    </w:p>
    <w:p>
      <w:pPr>
        <w:pStyle w:val="Style16"/>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(поселение)</w:t>
      </w:r>
    </w:p>
    <w:p>
      <w:pPr>
        <w:pStyle w:val="Style18"/>
        <w:keepNext w:val="0"/>
        <w:keepLines w:val="0"/>
        <w:widowControl w:val="0"/>
        <w:shd w:val="clear" w:color="auto" w:fill="auto"/>
        <w:bidi w:val="0"/>
        <w:spacing w:before="0" w:after="0" w:line="240" w:lineRule="auto"/>
        <w:ind w:left="96" w:right="0" w:firstLine="0"/>
        <w:jc w:val="left"/>
      </w:pPr>
      <w:r>
        <w:rPr>
          <w:color w:val="000000"/>
          <w:spacing w:val="0"/>
          <w:w w:val="100"/>
          <w:position w:val="0"/>
          <w:sz w:val="24"/>
          <w:szCs w:val="24"/>
        </w:rPr>
        <w:t>Описание границ земельного участка (образуемого земельного участка):</w:t>
      </w:r>
    </w:p>
    <w:tbl>
      <w:tblPr>
        <w:tblOverlap w:val="never"/>
        <w:jc w:val="center"/>
        <w:tblLayout w:type="fixed"/>
      </w:tblPr>
      <w:tblGrid>
        <w:gridCol w:w="3307"/>
        <w:gridCol w:w="3302"/>
        <w:gridCol w:w="3317"/>
      </w:tblGrid>
      <w:tr>
        <w:trPr>
          <w:trHeight w:val="706" w:hRule="exact"/>
        </w:trPr>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4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446067,40</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4223924,47</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446080,76</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4223964,57</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446092,54</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4224017,02</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446054,28</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4224042,94</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446049,02</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4224046,50</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6</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446016,15</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4223989,06</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7</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446011,97</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4223991,78</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8</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446005,87</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4223982,65</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9</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446014,04</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4223976,26</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10</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446032,72</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4223958,13</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446035,61</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4223955,33</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446042,29</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4223948,84</w:t>
            </w:r>
          </w:p>
        </w:tc>
      </w:tr>
      <w:tr>
        <w:trPr>
          <w:trHeight w:val="240"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446067,40</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4223924,47</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widowControl w:val="0"/>
        <w:spacing w:after="239" w:line="1" w:lineRule="exact"/>
      </w:pPr>
    </w:p>
    <w:p>
      <w:pPr>
        <w:pStyle w:val="Style8"/>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 xml:space="preserve">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w:t>
      </w:r>
      <w:r>
        <w:rPr>
          <w:color w:val="000000"/>
          <w:spacing w:val="0"/>
          <w:w w:val="100"/>
          <w:position w:val="0"/>
          <w:sz w:val="24"/>
          <w:szCs w:val="24"/>
        </w:rPr>
        <w:t>54:33:030401:371</w:t>
      </w:r>
    </w:p>
    <w:p>
      <w:pPr>
        <w:pStyle w:val="Style14"/>
        <w:keepNext/>
        <w:keepLines/>
        <w:widowControl w:val="0"/>
        <w:shd w:val="clear" w:color="auto" w:fill="auto"/>
        <w:bidi w:val="0"/>
        <w:spacing w:before="0" w:after="240" w:line="240" w:lineRule="auto"/>
        <w:ind w:left="0" w:right="0" w:firstLine="0"/>
        <w:jc w:val="left"/>
      </w:pPr>
      <w:bookmarkStart w:id="10" w:name="bookmark10"/>
      <w:bookmarkStart w:id="11" w:name="bookmark11"/>
      <w:bookmarkStart w:id="9" w:name="bookmark9"/>
      <w:r>
        <w:rPr>
          <w:color w:val="000000"/>
          <w:spacing w:val="0"/>
          <w:w w:val="100"/>
          <w:position w:val="0"/>
          <w:sz w:val="24"/>
          <w:szCs w:val="24"/>
        </w:rPr>
        <w:t>Площадь земельного участка</w:t>
      </w:r>
      <w:bookmarkEnd w:id="10"/>
      <w:bookmarkEnd w:id="11"/>
      <w:bookmarkEnd w:id="9"/>
    </w:p>
    <w:p>
      <w:pPr>
        <w:pStyle w:val="Style8"/>
        <w:keepNext w:val="0"/>
        <w:keepLines w:val="0"/>
        <w:widowControl w:val="0"/>
        <w:pBdr>
          <w:bottom w:val="single" w:sz="4" w:space="0" w:color="auto"/>
        </w:pBdr>
        <w:shd w:val="clear" w:color="auto" w:fill="auto"/>
        <w:bidi w:val="0"/>
        <w:spacing w:before="0" w:after="120" w:line="240" w:lineRule="auto"/>
        <w:ind w:left="0" w:right="0" w:firstLine="0"/>
        <w:jc w:val="left"/>
      </w:pPr>
      <w:r>
        <w:rPr>
          <w:color w:val="000000"/>
          <w:spacing w:val="0"/>
          <w:w w:val="100"/>
          <w:position w:val="0"/>
          <w:sz w:val="24"/>
          <w:szCs w:val="24"/>
        </w:rPr>
        <w:t>5515 кв. м</w:t>
      </w:r>
    </w:p>
    <w:p>
      <w:pPr>
        <w:pStyle w:val="Style8"/>
        <w:keepNext w:val="0"/>
        <w:keepLines w:val="0"/>
        <w:widowControl w:val="0"/>
        <w:shd w:val="clear" w:color="auto" w:fill="auto"/>
        <w:bidi w:val="0"/>
        <w:spacing w:before="0" w:after="240" w:line="240" w:lineRule="auto"/>
        <w:ind w:left="0" w:right="0" w:firstLine="0"/>
        <w:jc w:val="left"/>
        <w:sectPr>
          <w:footnotePr>
            <w:pos w:val="pageBottom"/>
            <w:numFmt w:val="decimal"/>
            <w:numRestart w:val="continuous"/>
          </w:footnotePr>
          <w:pgSz w:w="11900" w:h="16840"/>
          <w:pgMar w:top="351" w:right="826" w:bottom="351" w:left="1018" w:header="0" w:footer="3" w:gutter="0"/>
          <w:pgNumType w:start="1"/>
          <w:cols w:space="720"/>
          <w:noEndnote/>
          <w:rtlGutter w:val="0"/>
          <w:docGrid w:linePitch="360"/>
        </w:sectPr>
      </w:pPr>
      <w:r>
        <w:rPr>
          <w:b/>
          <w:bCs/>
          <w:i w:val="0"/>
          <w:iCs w:val="0"/>
          <w:color w:val="000000"/>
          <w:spacing w:val="0"/>
          <w:w w:val="100"/>
          <w:position w:val="0"/>
          <w:sz w:val="24"/>
          <w:szCs w:val="24"/>
        </w:rPr>
        <w:t>Информация о расположенных в границах земельного участка объектах капитального строительства:</w:t>
      </w:r>
    </w:p>
    <w:p>
      <w:pPr>
        <w:pStyle w:val="Style8"/>
        <w:keepNext w:val="0"/>
        <w:keepLines w:val="0"/>
        <w:widowControl w:val="0"/>
        <w:pBdr>
          <w:bottom w:val="single" w:sz="4" w:space="0" w:color="auto"/>
        </w:pBdr>
        <w:shd w:val="clear" w:color="auto" w:fill="auto"/>
        <w:bidi w:val="0"/>
        <w:spacing w:before="0" w:after="120" w:line="240" w:lineRule="auto"/>
        <w:ind w:left="240" w:right="0" w:firstLine="60"/>
        <w:jc w:val="left"/>
      </w:pPr>
      <w:r>
        <w:rPr>
          <w:color w:val="000000"/>
          <w:spacing w:val="0"/>
          <w:w w:val="100"/>
          <w:position w:val="0"/>
          <w:sz w:val="24"/>
          <w:szCs w:val="24"/>
        </w:rPr>
        <w:t>Объекты капитального строительства отсутствуют</w:t>
      </w:r>
    </w:p>
    <w:p>
      <w:pPr>
        <w:pStyle w:val="Style8"/>
        <w:keepNext w:val="0"/>
        <w:keepLines w:val="0"/>
        <w:widowControl w:val="0"/>
        <w:shd w:val="clear" w:color="auto" w:fill="auto"/>
        <w:bidi w:val="0"/>
        <w:spacing w:before="0" w:after="120" w:line="221" w:lineRule="auto"/>
        <w:ind w:left="240" w:right="0" w:firstLine="60"/>
        <w:jc w:val="left"/>
      </w:pPr>
      <w:r>
        <w:rPr>
          <w:b/>
          <w:bCs/>
          <w:i w:val="0"/>
          <w:iCs w:val="0"/>
          <w:color w:val="000000"/>
          <w:spacing w:val="0"/>
          <w:w w:val="100"/>
          <w:position w:val="0"/>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pPr>
        <w:pStyle w:val="Style8"/>
        <w:keepNext w:val="0"/>
        <w:keepLines w:val="0"/>
        <w:widowControl w:val="0"/>
        <w:pBdr>
          <w:bottom w:val="single" w:sz="4" w:space="0" w:color="auto"/>
        </w:pBdr>
        <w:shd w:val="clear" w:color="auto" w:fill="auto"/>
        <w:bidi w:val="0"/>
        <w:spacing w:before="0" w:after="220" w:line="221" w:lineRule="auto"/>
        <w:ind w:left="240" w:right="0" w:firstLine="60"/>
        <w:jc w:val="left"/>
      </w:pPr>
      <w:r>
        <w:rPr>
          <w:color w:val="000000"/>
          <w:spacing w:val="0"/>
          <w:w w:val="100"/>
          <w:position w:val="0"/>
          <w:sz w:val="24"/>
          <w:szCs w:val="24"/>
        </w:rPr>
        <w:t>Проект планировки территории не утвержден</w:t>
      </w:r>
    </w:p>
    <w:tbl>
      <w:tblPr>
        <w:tblOverlap w:val="never"/>
        <w:jc w:val="center"/>
        <w:tblLayout w:type="fixed"/>
      </w:tblPr>
      <w:tblGrid>
        <w:gridCol w:w="3043"/>
        <w:gridCol w:w="3286"/>
        <w:gridCol w:w="2988"/>
      </w:tblGrid>
      <w:tr>
        <w:trPr>
          <w:trHeight w:val="686" w:hRule="exact"/>
        </w:trPr>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52" w:lineRule="auto"/>
              <w:ind w:left="0" w:right="0" w:firstLine="0"/>
              <w:jc w:val="center"/>
              <w:rPr>
                <w:sz w:val="18"/>
                <w:szCs w:val="18"/>
              </w:rPr>
            </w:pPr>
            <w:r>
              <w:rPr>
                <w:i w:val="0"/>
                <w:iCs w:val="0"/>
                <w:color w:val="000000"/>
                <w:spacing w:val="0"/>
                <w:w w:val="100"/>
                <w:position w:val="0"/>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2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4"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rFonts w:ascii="Arial" w:eastAsia="Arial" w:hAnsi="Arial" w:cs="Arial"/>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513943"/>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19" w:line="1" w:lineRule="exact"/>
      </w:pPr>
    </w:p>
    <w:p>
      <w:pPr>
        <w:pStyle w:val="Style8"/>
        <w:keepNext w:val="0"/>
        <w:keepLines w:val="0"/>
        <w:widowControl w:val="0"/>
        <w:shd w:val="clear" w:color="auto" w:fill="auto"/>
        <w:bidi w:val="0"/>
        <w:spacing w:before="0" w:after="220" w:line="228" w:lineRule="auto"/>
        <w:ind w:left="240" w:right="0" w:firstLine="60"/>
        <w:jc w:val="left"/>
      </w:pPr>
      <w:r>
        <w:rPr>
          <w:b/>
          <w:bCs/>
          <w:i w:val="0"/>
          <w:iCs w:val="0"/>
          <w:color w:val="000000"/>
          <w:spacing w:val="0"/>
          <w:w w:val="100"/>
          <w:position w:val="0"/>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Style8"/>
        <w:keepNext w:val="0"/>
        <w:keepLines w:val="0"/>
        <w:widowControl w:val="0"/>
        <w:shd w:val="clear" w:color="auto" w:fill="auto"/>
        <w:tabs>
          <w:tab w:leader="underscore" w:pos="9598" w:val="left"/>
        </w:tabs>
        <w:bidi w:val="0"/>
        <w:spacing w:before="0" w:after="0" w:line="240" w:lineRule="auto"/>
        <w:ind w:left="0" w:right="0" w:firstLine="240"/>
        <w:jc w:val="left"/>
      </w:pPr>
      <w:r>
        <w:rPr>
          <w:color w:val="000000"/>
          <w:spacing w:val="0"/>
          <w:w w:val="100"/>
          <w:position w:val="0"/>
          <w:sz w:val="24"/>
          <w:szCs w:val="24"/>
          <w:u w:val="single"/>
        </w:rPr>
        <w:t>Документация по планировке территории не утверждена.</w:t>
        <w:tab/>
      </w:r>
    </w:p>
    <w:p>
      <w:pPr>
        <w:pStyle w:val="Style11"/>
        <w:keepNext w:val="0"/>
        <w:keepLines w:val="0"/>
        <w:widowControl w:val="0"/>
        <w:shd w:val="clear" w:color="auto" w:fill="auto"/>
        <w:bidi w:val="0"/>
        <w:spacing w:before="0" w:after="220" w:line="259" w:lineRule="auto"/>
        <w:ind w:left="0" w:right="0" w:firstLine="0"/>
        <w:jc w:val="center"/>
      </w:pPr>
      <w:r>
        <w:rPr>
          <w:color w:val="000000"/>
          <w:spacing w:val="0"/>
          <w:w w:val="100"/>
          <w:position w:val="0"/>
        </w:rPr>
        <w:t>(указывается в случае, если земельный участок расположен в границах территории, в отношении которой утверждены проект</w:t>
        <w:br/>
        <w:t>планировки территории и (или) проект межевания территории)</w:t>
      </w:r>
    </w:p>
    <w:p>
      <w:pPr>
        <w:pStyle w:val="Style8"/>
        <w:keepNext w:val="0"/>
        <w:keepLines w:val="0"/>
        <w:widowControl w:val="0"/>
        <w:shd w:val="clear" w:color="auto" w:fill="auto"/>
        <w:bidi w:val="0"/>
        <w:spacing w:before="0" w:after="440" w:line="233" w:lineRule="auto"/>
        <w:ind w:left="240" w:right="0" w:firstLine="60"/>
        <w:jc w:val="left"/>
      </w:pPr>
      <w:r>
        <w:rPr>
          <w:b/>
          <w:bCs/>
          <w:i w:val="0"/>
          <w:iCs w:val="0"/>
          <w:color w:val="000000"/>
          <w:spacing w:val="0"/>
          <w:w w:val="100"/>
          <w:position w:val="0"/>
          <w:sz w:val="24"/>
          <w:szCs w:val="24"/>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1"/>
        <w:keepNext w:val="0"/>
        <w:keepLines w:val="0"/>
        <w:widowControl w:val="0"/>
        <w:pBdr>
          <w:top w:val="single" w:sz="4" w:space="0" w:color="auto"/>
        </w:pBdr>
        <w:shd w:val="clear" w:color="auto" w:fill="auto"/>
        <w:bidi w:val="0"/>
        <w:spacing w:before="0" w:after="320" w:line="254" w:lineRule="auto"/>
        <w:ind w:left="1320" w:right="0" w:hanging="900"/>
        <w:jc w:val="left"/>
      </w:pPr>
      <w:r>
        <w:drawing>
          <wp:anchor distT="0" distB="229235" distL="125730" distR="114300" simplePos="0" relativeHeight="125829378" behindDoc="0" locked="0" layoutInCell="1" allowOverlap="1">
            <wp:simplePos x="0" y="0"/>
            <wp:positionH relativeFrom="page">
              <wp:posOffset>956310</wp:posOffset>
            </wp:positionH>
            <wp:positionV relativeFrom="paragraph">
              <wp:posOffset>393700</wp:posOffset>
            </wp:positionV>
            <wp:extent cx="2523490" cy="1334770"/>
            <wp:wrapSquare wrapText="right"/>
            <wp:docPr id="2" name="Shape 2"/>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7"/>
                    <a:stretch/>
                  </pic:blipFill>
                  <pic:spPr>
                    <a:xfrm>
                      <a:ext cx="2523490" cy="133477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944880</wp:posOffset>
                </wp:positionH>
                <wp:positionV relativeFrom="paragraph">
                  <wp:posOffset>1769745</wp:posOffset>
                </wp:positionV>
                <wp:extent cx="885825" cy="186055"/>
                <wp:wrapNone/>
                <wp:docPr id="4" name="Shape 4"/>
                <a:graphic xmlns:a="http://schemas.openxmlformats.org/drawingml/2006/main">
                  <a:graphicData uri="http://schemas.microsoft.com/office/word/2010/wordprocessingShape">
                    <wps:wsp>
                      <wps:cNvSpPr txBox="1"/>
                      <wps:spPr>
                        <a:xfrm>
                          <a:ext cx="885825" cy="18605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b/>
                                <w:bCs/>
                                <w:color w:val="000000"/>
                                <w:spacing w:val="0"/>
                                <w:w w:val="100"/>
                                <w:position w:val="0"/>
                                <w:sz w:val="24"/>
                                <w:szCs w:val="24"/>
                              </w:rPr>
                              <w:t>Дата выдачи</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30" type="#_x0000_t202" style="position:absolute;margin-left:74.400000000000006pt;margin-top:139.34999999999999pt;width:69.75pt;height:14.65pt;z-index:251657729;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b/>
                          <w:bCs/>
                          <w:color w:val="000000"/>
                          <w:spacing w:val="0"/>
                          <w:w w:val="100"/>
                          <w:position w:val="0"/>
                          <w:sz w:val="24"/>
                          <w:szCs w:val="24"/>
                        </w:rPr>
                        <w:t>Дата выдачи</w:t>
                      </w:r>
                    </w:p>
                  </w:txbxContent>
                </v:textbox>
                <w10:wrap anchorx="page"/>
              </v:shape>
            </w:pict>
          </mc:Fallback>
        </mc:AlternateContent>
      </w:r>
      <w:r>
        <mc:AlternateContent>
          <mc:Choice Requires="wps">
            <w:drawing>
              <wp:anchor distT="0" distB="0" distL="0" distR="0" simplePos="0" relativeHeight="503316484" behindDoc="0" locked="0" layoutInCell="1" allowOverlap="1">
                <wp:simplePos x="0" y="0"/>
                <wp:positionH relativeFrom="page">
                  <wp:posOffset>2033905</wp:posOffset>
                </wp:positionH>
                <wp:positionV relativeFrom="paragraph">
                  <wp:posOffset>1760855</wp:posOffset>
                </wp:positionV>
                <wp:extent cx="670560" cy="186055"/>
                <wp:wrapNone/>
                <wp:docPr id="6" name="Shape 6"/>
                <a:graphic xmlns:a="http://schemas.openxmlformats.org/drawingml/2006/main">
                  <a:graphicData uri="http://schemas.microsoft.com/office/word/2010/wordprocessingShape">
                    <wps:wsp>
                      <wps:cNvSpPr txBox="1"/>
                      <wps:spPr>
                        <a:xfrm>
                          <a:ext cx="670560" cy="18605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i/>
                                <w:iCs/>
                                <w:color w:val="000000"/>
                                <w:spacing w:val="0"/>
                                <w:w w:val="100"/>
                                <w:position w:val="0"/>
                                <w:sz w:val="24"/>
                                <w:szCs w:val="24"/>
                              </w:rPr>
                              <w:t>06.11.2025</w:t>
                            </w:r>
                          </w:p>
                        </w:txbxContent>
                      </wps:txbx>
                      <wps:bodyPr lIns="0" tIns="0" rIns="0" bIns="0">
                        <a:noAutoFit/>
                      </wps:bodyPr>
                    </wps:wsp>
                  </a:graphicData>
                </a:graphic>
              </wp:anchor>
            </w:drawing>
          </mc:Choice>
          <mc:Fallback>
            <w:pict>
              <v:shape id="_x0000_s1032" type="#_x0000_t202" style="position:absolute;margin-left:160.15000000000001pt;margin-top:138.65000000000001pt;width:52.800000000000004pt;height:14.65pt;z-index:251657731;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i/>
                          <w:iCs/>
                          <w:color w:val="000000"/>
                          <w:spacing w:val="0"/>
                          <w:w w:val="100"/>
                          <w:position w:val="0"/>
                          <w:sz w:val="24"/>
                          <w:szCs w:val="24"/>
                        </w:rPr>
                        <w:t>06.11.2025</w:t>
                      </w:r>
                    </w:p>
                  </w:txbxContent>
                </v:textbox>
                <w10:wrap anchorx="page"/>
              </v:shape>
            </w:pict>
          </mc:Fallback>
        </mc:AlternateContent>
      </w:r>
      <w:r>
        <w:rPr>
          <w:color w:val="000000"/>
          <w:spacing w:val="0"/>
          <w:w w:val="100"/>
          <w:position w:val="0"/>
        </w:rPr>
        <w:t>(указывается в случае, если земельный участок расположен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8"/>
        <w:keepNext w:val="0"/>
        <w:keepLines w:val="0"/>
        <w:widowControl w:val="0"/>
        <w:shd w:val="clear" w:color="auto" w:fill="auto"/>
        <w:tabs>
          <w:tab w:leader="underscore" w:pos="4815" w:val="left"/>
        </w:tabs>
        <w:bidi w:val="0"/>
        <w:spacing w:before="0" w:after="0" w:line="259" w:lineRule="auto"/>
        <w:ind w:left="360" w:right="860" w:firstLine="0"/>
        <w:jc w:val="right"/>
      </w:pPr>
      <w:r>
        <w:rPr>
          <w:color w:val="000000"/>
          <w:spacing w:val="0"/>
          <w:w w:val="100"/>
          <w:position w:val="0"/>
          <w:sz w:val="24"/>
          <w:szCs w:val="24"/>
        </w:rPr>
        <w:t>Шимкив С.И - первый заместитель главы админи</w:t>
      </w:r>
      <w:r>
        <w:rPr>
          <w:color w:val="000000"/>
          <w:spacing w:val="0"/>
          <w:w w:val="100"/>
          <w:position w:val="0"/>
          <w:sz w:val="24"/>
          <w:szCs w:val="24"/>
          <w:u w:val="single"/>
        </w:rPr>
        <w:t>страции</w:t>
      </w:r>
      <w:r>
        <w:rPr>
          <w:color w:val="000000"/>
          <w:spacing w:val="0"/>
          <w:w w:val="100"/>
          <w:position w:val="0"/>
          <w:sz w:val="24"/>
          <w:szCs w:val="24"/>
        </w:rPr>
        <w:tab/>
      </w:r>
    </w:p>
    <w:p>
      <w:pPr>
        <w:pStyle w:val="Style11"/>
        <w:keepNext w:val="0"/>
        <w:keepLines w:val="0"/>
        <w:widowControl w:val="0"/>
        <w:shd w:val="clear" w:color="auto" w:fill="auto"/>
        <w:bidi w:val="0"/>
        <w:spacing w:before="0" w:after="220" w:line="240" w:lineRule="auto"/>
        <w:ind w:left="0" w:right="0" w:firstLine="200"/>
        <w:jc w:val="left"/>
      </w:pPr>
      <w:r>
        <w:rPr>
          <w:color w:val="000000"/>
          <w:spacing w:val="0"/>
          <w:w w:val="100"/>
          <w:position w:val="0"/>
        </w:rPr>
        <w:t>(ф.и.о., должность уполномоченного лица, наименование органа)</w:t>
      </w:r>
    </w:p>
    <w:p>
      <w:pPr>
        <w:pStyle w:val="Style11"/>
        <w:keepNext w:val="0"/>
        <w:keepLines w:val="0"/>
        <w:widowControl w:val="0"/>
        <w:pBdr>
          <w:top w:val="single" w:sz="4" w:space="0" w:color="auto"/>
        </w:pBdr>
        <w:shd w:val="clear" w:color="auto" w:fill="auto"/>
        <w:bidi w:val="0"/>
        <w:spacing w:before="0" w:after="220" w:line="226" w:lineRule="auto"/>
        <w:ind w:left="0" w:right="0" w:firstLine="0"/>
        <w:jc w:val="center"/>
        <w:sectPr>
          <w:footnotePr>
            <w:pos w:val="pageBottom"/>
            <w:numFmt w:val="decimal"/>
            <w:numRestart w:val="continuous"/>
          </w:footnotePr>
          <w:pgSz w:w="12240" w:h="15840"/>
          <w:pgMar w:top="914" w:right="1001" w:bottom="914" w:left="1181" w:header="0" w:footer="3" w:gutter="0"/>
          <w:cols w:space="720"/>
          <w:noEndnote/>
          <w:rtlGutter w:val="0"/>
          <w:docGrid w:linePitch="360"/>
        </w:sectPr>
      </w:pPr>
      <w:r>
        <w:rPr>
          <w:i/>
          <w:iCs/>
          <w:color w:val="000000"/>
          <w:spacing w:val="0"/>
          <w:w w:val="100"/>
          <w:position w:val="0"/>
          <w:sz w:val="24"/>
          <w:szCs w:val="24"/>
        </w:rPr>
        <w:t>С. И. Шимкив</w:t>
        <w:br/>
      </w:r>
      <w:r>
        <w:rPr>
          <w:color w:val="000000"/>
          <w:spacing w:val="0"/>
          <w:w w:val="100"/>
          <w:position w:val="0"/>
        </w:rPr>
        <w:t>(расшифровка подписи)</w:t>
      </w:r>
    </w:p>
    <w:p>
      <w:pPr>
        <w:widowControl w:val="0"/>
        <w:spacing w:line="1" w:lineRule="exact"/>
      </w:pPr>
      <w:r>
        <w:drawing>
          <wp:anchor distT="118745" distB="311150" distL="0" distR="182880" simplePos="0" relativeHeight="125829379" behindDoc="0" locked="0" layoutInCell="1" allowOverlap="1">
            <wp:simplePos x="0" y="0"/>
            <wp:positionH relativeFrom="page">
              <wp:posOffset>574040</wp:posOffset>
            </wp:positionH>
            <wp:positionV relativeFrom="paragraph">
              <wp:posOffset>131445</wp:posOffset>
            </wp:positionV>
            <wp:extent cx="13240385" cy="7418705"/>
            <wp:wrapTopAndBottom/>
            <wp:docPr id="8" name="Shape 8"/>
            <a:graphic xmlns:a="http://schemas.openxmlformats.org/drawingml/2006/main">
              <a:graphicData uri="http://schemas.openxmlformats.org/drawingml/2006/picture">
                <pic:pic xmlns:pic="http://schemas.openxmlformats.org/drawingml/2006/picture">
                  <pic:nvPicPr>
                    <pic:cNvPr id="9" name="Picture box 9"/>
                    <pic:cNvPicPr/>
                  </pic:nvPicPr>
                  <pic:blipFill>
                    <a:blip r:embed="rId9"/>
                    <a:stretch/>
                  </pic:blipFill>
                  <pic:spPr>
                    <a:xfrm>
                      <a:ext cx="13240385" cy="7418705"/>
                    </a:xfrm>
                    <a:prstGeom prst="rect"/>
                  </pic:spPr>
                </pic:pic>
              </a:graphicData>
            </a:graphic>
          </wp:anchor>
        </w:drawing>
      </w:r>
      <w:r>
        <mc:AlternateContent>
          <mc:Choice Requires="wps">
            <w:drawing>
              <wp:anchor distT="0" distB="0" distL="0" distR="0" simplePos="0" relativeHeight="503316486" behindDoc="0" locked="0" layoutInCell="1" allowOverlap="1">
                <wp:simplePos x="0" y="0"/>
                <wp:positionH relativeFrom="page">
                  <wp:posOffset>3609975</wp:posOffset>
                </wp:positionH>
                <wp:positionV relativeFrom="paragraph">
                  <wp:posOffset>917575</wp:posOffset>
                </wp:positionV>
                <wp:extent cx="1393190" cy="194945"/>
                <wp:wrapNone/>
                <wp:docPr id="10" name="Shape 10"/>
                <a:graphic xmlns:a="http://schemas.openxmlformats.org/drawingml/2006/main">
                  <a:graphicData uri="http://schemas.microsoft.com/office/word/2010/wordprocessingShape">
                    <wps:wsp>
                      <wps:cNvSpPr txBox="1"/>
                      <wps:spPr>
                        <a:xfrm>
                          <a:ext cx="1393190" cy="19494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b/>
                                <w:bCs/>
                                <w:color w:val="000000"/>
                                <w:spacing w:val="0"/>
                                <w:w w:val="100"/>
                                <w:position w:val="0"/>
                                <w:sz w:val="24"/>
                                <w:szCs w:val="24"/>
                              </w:rPr>
                              <w:t>Ситуационный план</w:t>
                            </w:r>
                          </w:p>
                        </w:txbxContent>
                      </wps:txbx>
                      <wps:bodyPr lIns="0" tIns="0" rIns="0" bIns="0">
                        <a:noAutoFit/>
                      </wps:bodyPr>
                    </wps:wsp>
                  </a:graphicData>
                </a:graphic>
              </wp:anchor>
            </w:drawing>
          </mc:Choice>
          <mc:Fallback>
            <w:pict>
              <v:shape id="_x0000_s1036" type="#_x0000_t202" style="position:absolute;margin-left:284.25pt;margin-top:72.25pt;width:109.7pt;height:15.35pt;z-index:251657733;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b/>
                          <w:bCs/>
                          <w:color w:val="000000"/>
                          <w:spacing w:val="0"/>
                          <w:w w:val="100"/>
                          <w:position w:val="0"/>
                          <w:sz w:val="24"/>
                          <w:szCs w:val="24"/>
                        </w:rPr>
                        <w:t>Ситуационный план</w:t>
                      </w:r>
                    </w:p>
                  </w:txbxContent>
                </v:textbox>
                <w10:wrap anchorx="page"/>
              </v:shape>
            </w:pict>
          </mc:Fallback>
        </mc:AlternateContent>
      </w:r>
      <w:r>
        <mc:AlternateContent>
          <mc:Choice Requires="wps">
            <w:drawing>
              <wp:anchor distT="0" distB="0" distL="0" distR="0" simplePos="0" relativeHeight="503316488" behindDoc="0" locked="0" layoutInCell="1" allowOverlap="1">
                <wp:simplePos x="0" y="0"/>
                <wp:positionH relativeFrom="page">
                  <wp:posOffset>10339705</wp:posOffset>
                </wp:positionH>
                <wp:positionV relativeFrom="paragraph">
                  <wp:posOffset>5297805</wp:posOffset>
                </wp:positionV>
                <wp:extent cx="1578610" cy="189230"/>
                <wp:wrapNone/>
                <wp:docPr id="12" name="Shape 12"/>
                <a:graphic xmlns:a="http://schemas.openxmlformats.org/drawingml/2006/main">
                  <a:graphicData uri="http://schemas.microsoft.com/office/word/2010/wordprocessingShape">
                    <wps:wsp>
                      <wps:cNvSpPr txBox="1"/>
                      <wps:spPr>
                        <a:xfrm>
                          <a:ext cx="1578610" cy="189230"/>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b/>
                                <w:bCs/>
                                <w:color w:val="000000"/>
                                <w:spacing w:val="0"/>
                                <w:w w:val="100"/>
                                <w:position w:val="0"/>
                                <w:sz w:val="24"/>
                                <w:szCs w:val="24"/>
                              </w:rPr>
                              <w:t>Условные обозначения:</w:t>
                            </w:r>
                          </w:p>
                        </w:txbxContent>
                      </wps:txbx>
                      <wps:bodyPr lIns="0" tIns="0" rIns="0" bIns="0">
                        <a:noAutoFit/>
                      </wps:bodyPr>
                    </wps:wsp>
                  </a:graphicData>
                </a:graphic>
              </wp:anchor>
            </w:drawing>
          </mc:Choice>
          <mc:Fallback>
            <w:pict>
              <v:shape id="_x0000_s1038" type="#_x0000_t202" style="position:absolute;margin-left:814.14999999999998pt;margin-top:417.15000000000003pt;width:124.3pt;height:14.9pt;z-index:251657735;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b/>
                          <w:bCs/>
                          <w:color w:val="000000"/>
                          <w:spacing w:val="0"/>
                          <w:w w:val="100"/>
                          <w:position w:val="0"/>
                          <w:sz w:val="24"/>
                          <w:szCs w:val="24"/>
                        </w:rPr>
                        <w:t>Условные обозначения:</w:t>
                      </w:r>
                    </w:p>
                  </w:txbxContent>
                </v:textbox>
                <w10:wrap anchorx="page"/>
              </v:shape>
            </w:pict>
          </mc:Fallback>
        </mc:AlternateContent>
      </w:r>
      <w:r>
        <mc:AlternateContent>
          <mc:Choice Requires="wps">
            <w:drawing>
              <wp:anchor distT="0" distB="0" distL="0" distR="0" simplePos="0" relativeHeight="503316490" behindDoc="0" locked="0" layoutInCell="1" allowOverlap="1">
                <wp:simplePos x="0" y="0"/>
                <wp:positionH relativeFrom="page">
                  <wp:posOffset>10974070</wp:posOffset>
                </wp:positionH>
                <wp:positionV relativeFrom="paragraph">
                  <wp:posOffset>6254750</wp:posOffset>
                </wp:positionV>
                <wp:extent cx="2237105" cy="216535"/>
                <wp:wrapNone/>
                <wp:docPr id="14" name="Shape 14"/>
                <a:graphic xmlns:a="http://schemas.openxmlformats.org/drawingml/2006/main">
                  <a:graphicData uri="http://schemas.microsoft.com/office/word/2010/wordprocessingShape">
                    <wps:wsp>
                      <wps:cNvSpPr txBox="1"/>
                      <wps:spPr>
                        <a:xfrm>
                          <a:ext cx="2237105" cy="21653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 точка подключения (ориентировочно)</w:t>
                            </w:r>
                          </w:p>
                        </w:txbxContent>
                      </wps:txbx>
                      <wps:bodyPr lIns="0" tIns="0" rIns="0" bIns="0">
                        <a:noAutoFit/>
                      </wps:bodyPr>
                    </wps:wsp>
                  </a:graphicData>
                </a:graphic>
              </wp:anchor>
            </w:drawing>
          </mc:Choice>
          <mc:Fallback>
            <w:pict>
              <v:shape id="_x0000_s1040" type="#_x0000_t202" style="position:absolute;margin-left:864.10000000000002pt;margin-top:492.5pt;width:176.15000000000001pt;height:17.050000000000001pt;z-index:251657737;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 точка подключения (ориентировочно)</w:t>
                      </w:r>
                    </w:p>
                  </w:txbxContent>
                </v:textbox>
                <w10:wrap anchorx="page"/>
              </v:shape>
            </w:pict>
          </mc:Fallback>
        </mc:AlternateContent>
      </w:r>
      <w:r>
        <mc:AlternateContent>
          <mc:Choice Requires="wps">
            <w:drawing>
              <wp:anchor distT="0" distB="0" distL="0" distR="0" simplePos="0" relativeHeight="503316492" behindDoc="0" locked="0" layoutInCell="1" allowOverlap="1">
                <wp:simplePos x="0" y="0"/>
                <wp:positionH relativeFrom="page">
                  <wp:posOffset>6478270</wp:posOffset>
                </wp:positionH>
                <wp:positionV relativeFrom="paragraph">
                  <wp:posOffset>7309485</wp:posOffset>
                </wp:positionV>
                <wp:extent cx="2639695" cy="548640"/>
                <wp:wrapNone/>
                <wp:docPr id="16" name="Shape 16"/>
                <a:graphic xmlns:a="http://schemas.openxmlformats.org/drawingml/2006/main">
                  <a:graphicData uri="http://schemas.microsoft.com/office/word/2010/wordprocessingShape">
                    <wps:wsp>
                      <wps:cNvSpPr txBox="1"/>
                      <wps:spPr>
                        <a:xfrm>
                          <a:ext cx="2639695" cy="548640"/>
                        </a:xfrm>
                        <a:prstGeom prst="rect"/>
                        <a:noFill/>
                      </wps:spPr>
                      <wps:txbx>
                        <w:txbxContent>
                          <w:p>
                            <w:pPr>
                              <w:pStyle w:val="Style4"/>
                              <w:keepNext w:val="0"/>
                              <w:keepLines w:val="0"/>
                              <w:widowControl w:val="0"/>
                              <w:shd w:val="clear" w:color="auto" w:fill="auto"/>
                              <w:bidi w:val="0"/>
                              <w:spacing w:before="0" w:after="0" w:line="266" w:lineRule="auto"/>
                              <w:ind w:left="0" w:right="0" w:firstLine="0"/>
                              <w:jc w:val="left"/>
                            </w:pPr>
                            <w:r>
                              <w:rPr>
                                <w:color w:val="000000"/>
                                <w:spacing w:val="0"/>
                                <w:w w:val="100"/>
                                <w:position w:val="0"/>
                              </w:rPr>
                              <w:t>- объекты капитального строительства необходимо располагать на расстоянии не менее 3 м от границы земельного участка;</w:t>
                            </w:r>
                          </w:p>
                        </w:txbxContent>
                      </wps:txbx>
                      <wps:bodyPr lIns="0" tIns="0" rIns="0" bIns="0">
                        <a:noAutoFit/>
                      </wps:bodyPr>
                    </wps:wsp>
                  </a:graphicData>
                </a:graphic>
              </wp:anchor>
            </w:drawing>
          </mc:Choice>
          <mc:Fallback>
            <w:pict>
              <v:shape id="_x0000_s1042" type="#_x0000_t202" style="position:absolute;margin-left:510.10000000000002pt;margin-top:575.55000000000007pt;width:207.84999999999999pt;height:43.200000000000003pt;z-index:251657739;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66" w:lineRule="auto"/>
                        <w:ind w:left="0" w:right="0" w:firstLine="0"/>
                        <w:jc w:val="left"/>
                      </w:pPr>
                      <w:r>
                        <w:rPr>
                          <w:color w:val="000000"/>
                          <w:spacing w:val="0"/>
                          <w:w w:val="100"/>
                          <w:position w:val="0"/>
                        </w:rPr>
                        <w:t>- объекты капитального строительства необходимо располагать на расстоянии не менее 3 м от границы земельного участка;</w:t>
                      </w:r>
                    </w:p>
                  </w:txbxContent>
                </v:textbox>
                <w10:wrap anchorx="page"/>
              </v:shape>
            </w:pict>
          </mc:Fallback>
        </mc:AlternateContent>
      </w:r>
      <w:r>
        <mc:AlternateContent>
          <mc:Choice Requires="wps">
            <w:drawing>
              <wp:anchor distT="0" distB="0" distL="0" distR="0" simplePos="0" relativeHeight="503316494" behindDoc="0" locked="0" layoutInCell="1" allowOverlap="1">
                <wp:simplePos x="0" y="0"/>
                <wp:positionH relativeFrom="page">
                  <wp:posOffset>11028680</wp:posOffset>
                </wp:positionH>
                <wp:positionV relativeFrom="paragraph">
                  <wp:posOffset>5608955</wp:posOffset>
                </wp:positionV>
                <wp:extent cx="2965450" cy="548640"/>
                <wp:wrapNone/>
                <wp:docPr id="18" name="Shape 18"/>
                <a:graphic xmlns:a="http://schemas.openxmlformats.org/drawingml/2006/main">
                  <a:graphicData uri="http://schemas.microsoft.com/office/word/2010/wordprocessingShape">
                    <wps:wsp>
                      <wps:cNvSpPr txBox="1"/>
                      <wps:spPr>
                        <a:xfrm>
                          <a:ext cx="2965450" cy="548640"/>
                        </a:xfrm>
                        <a:prstGeom prst="rect"/>
                        <a:noFill/>
                      </wps:spPr>
                      <wps:txbx>
                        <w:txbxContent>
                          <w:p>
                            <w:pPr>
                              <w:pStyle w:val="Style4"/>
                              <w:keepNext w:val="0"/>
                              <w:keepLines w:val="0"/>
                              <w:widowControl w:val="0"/>
                              <w:shd w:val="clear" w:color="auto" w:fill="auto"/>
                              <w:bidi w:val="0"/>
                              <w:spacing w:before="0" w:after="0" w:line="266" w:lineRule="auto"/>
                              <w:ind w:left="0" w:right="0" w:firstLine="0"/>
                              <w:jc w:val="left"/>
                            </w:pPr>
                            <w:r>
                              <w:rPr>
                                <w:color w:val="000000"/>
                                <w:spacing w:val="0"/>
                                <w:w w:val="100"/>
                                <w:position w:val="0"/>
                              </w:rPr>
                              <w:t>- границы, в пределах которых разрешается строительство объектов капитального строительства</w:t>
                            </w:r>
                          </w:p>
                        </w:txbxContent>
                      </wps:txbx>
                      <wps:bodyPr lIns="0" tIns="0" rIns="0" bIns="0">
                        <a:noAutoFit/>
                      </wps:bodyPr>
                    </wps:wsp>
                  </a:graphicData>
                </a:graphic>
              </wp:anchor>
            </w:drawing>
          </mc:Choice>
          <mc:Fallback>
            <w:pict>
              <v:shape id="_x0000_s1044" type="#_x0000_t202" style="position:absolute;margin-left:868.39999999999998pt;margin-top:441.65000000000003pt;width:233.5pt;height:43.200000000000003pt;z-index:251657741;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66" w:lineRule="auto"/>
                        <w:ind w:left="0" w:right="0" w:firstLine="0"/>
                        <w:jc w:val="left"/>
                      </w:pPr>
                      <w:r>
                        <w:rPr>
                          <w:color w:val="000000"/>
                          <w:spacing w:val="0"/>
                          <w:w w:val="100"/>
                          <w:position w:val="0"/>
                        </w:rPr>
                        <w:t>- границы, в пределах которых разрешается строительство объектов капитального строительства</w:t>
                      </w:r>
                    </w:p>
                  </w:txbxContent>
                </v:textbox>
                <w10:wrap anchorx="page"/>
              </v:shape>
            </w:pict>
          </mc:Fallback>
        </mc:AlternateContent>
      </w:r>
      <w:r>
        <mc:AlternateContent>
          <mc:Choice Requires="wps">
            <w:drawing>
              <wp:anchor distT="0" distB="0" distL="0" distR="0" simplePos="0" relativeHeight="503316496" behindDoc="0" locked="0" layoutInCell="1" allowOverlap="1">
                <wp:simplePos x="0" y="0"/>
                <wp:positionH relativeFrom="page">
                  <wp:posOffset>5005705</wp:posOffset>
                </wp:positionH>
                <wp:positionV relativeFrom="paragraph">
                  <wp:posOffset>12700</wp:posOffset>
                </wp:positionV>
                <wp:extent cx="5175250" cy="941705"/>
                <wp:wrapNone/>
                <wp:docPr id="20" name="Shape 20"/>
                <a:graphic xmlns:a="http://schemas.openxmlformats.org/drawingml/2006/main">
                  <a:graphicData uri="http://schemas.microsoft.com/office/word/2010/wordprocessingShape">
                    <wps:wsp>
                      <wps:cNvSpPr txBox="1"/>
                      <wps:spPr>
                        <a:xfrm>
                          <a:ext cx="5175250" cy="941705"/>
                        </a:xfrm>
                        <a:prstGeom prst="rect"/>
                        <a:noFill/>
                      </wps:spPr>
                      <wps:txbx>
                        <w:txbxContent>
                          <w:p>
                            <w:pPr>
                              <w:pStyle w:val="Style4"/>
                              <w:keepNext w:val="0"/>
                              <w:keepLines w:val="0"/>
                              <w:widowControl w:val="0"/>
                              <w:shd w:val="clear" w:color="auto" w:fill="auto"/>
                              <w:bidi w:val="0"/>
                              <w:spacing w:before="0" w:after="0" w:line="307" w:lineRule="auto"/>
                              <w:ind w:left="0" w:right="0" w:firstLine="0"/>
                              <w:jc w:val="center"/>
                              <w:rPr>
                                <w:sz w:val="26"/>
                                <w:szCs w:val="26"/>
                              </w:rPr>
                            </w:pPr>
                            <w:r>
                              <w:rPr>
                                <w:color w:val="000000"/>
                                <w:spacing w:val="0"/>
                                <w:w w:val="100"/>
                                <w:position w:val="0"/>
                                <w:sz w:val="32"/>
                                <w:szCs w:val="32"/>
                              </w:rPr>
                              <w:t xml:space="preserve">1 .Чертеж градостроительного плана земельного участка </w:t>
                            </w:r>
                            <w:r>
                              <w:rPr>
                                <w:color w:val="000000"/>
                                <w:spacing w:val="0"/>
                                <w:w w:val="100"/>
                                <w:position w:val="0"/>
                                <w:sz w:val="26"/>
                                <w:szCs w:val="26"/>
                              </w:rPr>
                              <w:t>(кадастровый номер земельного участка 54:33:030401:371)</w:t>
                            </w:r>
                          </w:p>
                          <w:p>
                            <w:pPr>
                              <w:pStyle w:val="Style4"/>
                              <w:keepNext w:val="0"/>
                              <w:keepLines w:val="0"/>
                              <w:widowControl w:val="0"/>
                              <w:shd w:val="clear" w:color="auto" w:fill="auto"/>
                              <w:bidi w:val="0"/>
                              <w:spacing w:before="0" w:after="0" w:line="240" w:lineRule="auto"/>
                              <w:ind w:left="0" w:right="0" w:firstLine="0"/>
                              <w:jc w:val="center"/>
                              <w:rPr>
                                <w:sz w:val="26"/>
                                <w:szCs w:val="26"/>
                              </w:rPr>
                            </w:pPr>
                            <w:r>
                              <w:rPr>
                                <w:color w:val="000000"/>
                                <w:spacing w:val="0"/>
                                <w:w w:val="100"/>
                                <w:position w:val="0"/>
                                <w:sz w:val="26"/>
                                <w:szCs w:val="26"/>
                              </w:rPr>
                              <w:t>По адресу (местоположение): Российская Федерация, Новосибирская область, г . Искитим, ул Карьер Цемзавода, д 15/1</w:t>
                            </w:r>
                          </w:p>
                        </w:txbxContent>
                      </wps:txbx>
                      <wps:bodyPr lIns="0" tIns="0" rIns="0" bIns="0">
                        <a:noAutoFit/>
                      </wps:bodyPr>
                    </wps:wsp>
                  </a:graphicData>
                </a:graphic>
              </wp:anchor>
            </w:drawing>
          </mc:Choice>
          <mc:Fallback>
            <w:pict>
              <v:shape id="_x0000_s1046" type="#_x0000_t202" style="position:absolute;margin-left:394.15000000000003pt;margin-top:1.pt;width:407.5pt;height:74.150000000000006pt;z-index:251657743;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307" w:lineRule="auto"/>
                        <w:ind w:left="0" w:right="0" w:firstLine="0"/>
                        <w:jc w:val="center"/>
                        <w:rPr>
                          <w:sz w:val="26"/>
                          <w:szCs w:val="26"/>
                        </w:rPr>
                      </w:pPr>
                      <w:r>
                        <w:rPr>
                          <w:color w:val="000000"/>
                          <w:spacing w:val="0"/>
                          <w:w w:val="100"/>
                          <w:position w:val="0"/>
                          <w:sz w:val="32"/>
                          <w:szCs w:val="32"/>
                        </w:rPr>
                        <w:t xml:space="preserve">1 .Чертеж градостроительного плана земельного участка </w:t>
                      </w:r>
                      <w:r>
                        <w:rPr>
                          <w:color w:val="000000"/>
                          <w:spacing w:val="0"/>
                          <w:w w:val="100"/>
                          <w:position w:val="0"/>
                          <w:sz w:val="26"/>
                          <w:szCs w:val="26"/>
                        </w:rPr>
                        <w:t>(кадастровый номер земельного участка 54:33:030401:371)</w:t>
                      </w:r>
                    </w:p>
                    <w:p>
                      <w:pPr>
                        <w:pStyle w:val="Style4"/>
                        <w:keepNext w:val="0"/>
                        <w:keepLines w:val="0"/>
                        <w:widowControl w:val="0"/>
                        <w:shd w:val="clear" w:color="auto" w:fill="auto"/>
                        <w:bidi w:val="0"/>
                        <w:spacing w:before="0" w:after="0" w:line="240" w:lineRule="auto"/>
                        <w:ind w:left="0" w:right="0" w:firstLine="0"/>
                        <w:jc w:val="center"/>
                        <w:rPr>
                          <w:sz w:val="26"/>
                          <w:szCs w:val="26"/>
                        </w:rPr>
                      </w:pPr>
                      <w:r>
                        <w:rPr>
                          <w:color w:val="000000"/>
                          <w:spacing w:val="0"/>
                          <w:w w:val="100"/>
                          <w:position w:val="0"/>
                          <w:sz w:val="26"/>
                          <w:szCs w:val="26"/>
                        </w:rPr>
                        <w:t>По адресу (местоположение): Российская Федерация, Новосибирская область, г . Искитим, ул Карьер Цемзавода, д 15/1</w:t>
                      </w:r>
                    </w:p>
                  </w:txbxContent>
                </v:textbox>
                <w10:wrap anchorx="page"/>
              </v:shape>
            </w:pict>
          </mc:Fallback>
        </mc:AlternateContent>
      </w:r>
      <w:r>
        <mc:AlternateContent>
          <mc:Choice Requires="wps">
            <w:drawing>
              <wp:anchor distT="0" distB="0" distL="114300" distR="114300" simplePos="0" relativeHeight="125829380" behindDoc="0" locked="0" layoutInCell="1" allowOverlap="1">
                <wp:simplePos x="0" y="0"/>
                <wp:positionH relativeFrom="page">
                  <wp:posOffset>6426200</wp:posOffset>
                </wp:positionH>
                <wp:positionV relativeFrom="paragraph">
                  <wp:posOffset>7964170</wp:posOffset>
                </wp:positionV>
                <wp:extent cx="3066415" cy="1078865"/>
                <wp:wrapSquare wrapText="bothSides"/>
                <wp:docPr id="22" name="Shape 22"/>
                <a:graphic xmlns:a="http://schemas.openxmlformats.org/drawingml/2006/main">
                  <a:graphicData uri="http://schemas.microsoft.com/office/word/2010/wordprocessingShape">
                    <wps:wsp>
                      <wps:cNvSpPr txBox="1"/>
                      <wps:spPr>
                        <a:xfrm>
                          <a:ext cx="3066415" cy="1078865"/>
                        </a:xfrm>
                        <a:prstGeom prst="rect"/>
                        <a:noFill/>
                      </wps:spPr>
                      <wps:txbx>
                        <w:txbxContent>
                          <w:p>
                            <w:pPr>
                              <w:pStyle w:val="Style8"/>
                              <w:keepNext w:val="0"/>
                              <w:keepLines w:val="0"/>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wps:txbx>
                      <wps:bodyPr lIns="0" tIns="0" rIns="0" bIns="0">
                        <a:noAutoFit/>
                      </wps:bodyPr>
                    </wps:wsp>
                  </a:graphicData>
                </a:graphic>
              </wp:anchor>
            </w:drawing>
          </mc:Choice>
          <mc:Fallback>
            <w:pict>
              <v:shape id="_x0000_s1048" type="#_x0000_t202" style="position:absolute;margin-left:506.pt;margin-top:627.10000000000002pt;width:241.45000000000002pt;height:84.950000000000003pt;z-index:-125829373;mso-wrap-distance-left:9.pt;mso-wrap-distance-right:9.pt;mso-position-horizontal-relative:page" filled="f" stroked="f">
                <v:textbox inset="0,0,0,0">
                  <w:txbxContent>
                    <w:p>
                      <w:pPr>
                        <w:pStyle w:val="Style8"/>
                        <w:keepNext w:val="0"/>
                        <w:keepLines w:val="0"/>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v:textbox>
                <w10:wrap type="square" anchorx="page"/>
              </v:shape>
            </w:pict>
          </mc:Fallback>
        </mc:AlternateContent>
      </w:r>
    </w:p>
    <w:p>
      <w:pPr>
        <w:pStyle w:val="Style8"/>
        <w:keepNext w:val="0"/>
        <w:keepLines w:val="0"/>
        <w:widowControl w:val="0"/>
        <w:shd w:val="clear" w:color="auto" w:fill="auto"/>
        <w:bidi w:val="0"/>
        <w:spacing w:before="0" w:after="0" w:line="240" w:lineRule="auto"/>
        <w:ind w:left="0" w:right="0" w:firstLine="0"/>
        <w:jc w:val="left"/>
        <w:rPr>
          <w:sz w:val="26"/>
          <w:szCs w:val="26"/>
        </w:rPr>
      </w:pPr>
      <w:r>
        <w:rPr>
          <w:i w:val="0"/>
          <w:iCs w:val="0"/>
          <w:color w:val="000000"/>
          <w:spacing w:val="0"/>
          <w:w w:val="100"/>
          <w:position w:val="0"/>
          <w:sz w:val="26"/>
          <w:szCs w:val="26"/>
        </w:rPr>
        <w:t>Зона затопления территорий, прилегающих к незарегулированной р. Бердь, затапливаемых при половодьях 1% обеспеченности в границах г. Искитим Новосибирской области № 54:00-6.51</w:t>
      </w:r>
    </w:p>
    <w:p>
      <w:pPr>
        <w:pStyle w:val="Style8"/>
        <w:keepNext w:val="0"/>
        <w:keepLines w:val="0"/>
        <w:widowControl w:val="0"/>
        <w:shd w:val="clear" w:color="auto" w:fill="auto"/>
        <w:bidi w:val="0"/>
        <w:spacing w:before="0" w:after="120" w:line="264" w:lineRule="auto"/>
        <w:ind w:left="0" w:right="0" w:firstLine="0"/>
        <w:jc w:val="left"/>
        <w:rPr>
          <w:sz w:val="22"/>
          <w:szCs w:val="22"/>
        </w:rPr>
      </w:pPr>
      <w:r>
        <w:rPr>
          <w:i w:val="0"/>
          <w:iCs w:val="0"/>
          <w:color w:val="000000"/>
          <w:spacing w:val="0"/>
          <w:w w:val="100"/>
          <w:position w:val="0"/>
          <w:sz w:val="22"/>
          <w:szCs w:val="22"/>
        </w:rPr>
        <w:t xml:space="preserve">Чертеж(и) градостроительного плана земельного участка разработан(ы) на топографической основе в масштабе </w:t>
      </w:r>
      <w:r>
        <w:rPr>
          <w:i w:val="0"/>
          <w:iCs w:val="0"/>
          <w:color w:val="000000"/>
          <w:spacing w:val="0"/>
          <w:w w:val="100"/>
          <w:position w:val="0"/>
          <w:sz w:val="22"/>
          <w:szCs w:val="22"/>
          <w:u w:val="single"/>
        </w:rPr>
        <w:t>1:500</w:t>
      </w:r>
      <w:r>
        <w:rPr>
          <w:i w:val="0"/>
          <w:iCs w:val="0"/>
          <w:color w:val="000000"/>
          <w:spacing w:val="0"/>
          <w:w w:val="100"/>
          <w:position w:val="0"/>
          <w:sz w:val="22"/>
          <w:szCs w:val="22"/>
        </w:rPr>
        <w:t xml:space="preserve">, выполненной </w:t>
      </w:r>
      <w:r>
        <w:rPr>
          <w:i w:val="0"/>
          <w:iCs w:val="0"/>
          <w:color w:val="000000"/>
          <w:spacing w:val="0"/>
          <w:w w:val="100"/>
          <w:position w:val="0"/>
          <w:sz w:val="22"/>
          <w:szCs w:val="22"/>
          <w:u w:val="single"/>
        </w:rPr>
        <w:t>04.02.2025г.</w:t>
      </w:r>
      <w:r>
        <w:rPr>
          <w:i w:val="0"/>
          <w:iCs w:val="0"/>
          <w:color w:val="000000"/>
          <w:spacing w:val="0"/>
          <w:w w:val="100"/>
          <w:position w:val="0"/>
          <w:sz w:val="22"/>
          <w:szCs w:val="22"/>
        </w:rPr>
        <w:t xml:space="preserve"> ООО "Архитектура"</w:t>
      </w:r>
    </w:p>
    <w:p>
      <w:pPr>
        <w:pStyle w:val="Style8"/>
        <w:keepNext w:val="0"/>
        <w:keepLines w:val="0"/>
        <w:widowControl w:val="0"/>
        <w:shd w:val="clear" w:color="auto" w:fill="auto"/>
        <w:bidi w:val="0"/>
        <w:spacing w:before="0" w:after="0" w:line="266" w:lineRule="auto"/>
        <w:ind w:left="0" w:right="0" w:firstLine="0"/>
        <w:jc w:val="left"/>
        <w:rPr>
          <w:sz w:val="22"/>
          <w:szCs w:val="22"/>
        </w:rPr>
        <w:sectPr>
          <w:footnotePr>
            <w:pos w:val="pageBottom"/>
            <w:numFmt w:val="decimal"/>
            <w:numRestart w:val="continuous"/>
          </w:footnotePr>
          <w:pgSz w:w="23800" w:h="16840" w:orient="landscape"/>
          <w:pgMar w:top="330" w:right="1435" w:bottom="0" w:left="1605" w:header="0" w:footer="3" w:gutter="0"/>
          <w:cols w:num="2" w:space="7714"/>
          <w:noEndnote/>
          <w:rtlGutter w:val="0"/>
          <w:docGrid w:linePitch="360"/>
        </w:sectPr>
      </w:pPr>
      <w:r>
        <w:rPr>
          <w:i w:val="0"/>
          <w:iCs w:val="0"/>
          <w:color w:val="000000"/>
          <w:spacing w:val="0"/>
          <w:w w:val="100"/>
          <w:position w:val="0"/>
          <w:sz w:val="22"/>
          <w:szCs w:val="22"/>
        </w:rPr>
        <w:t xml:space="preserve">Чертеж(и) градостроительного плана земельного участка разработан(ы) </w:t>
      </w:r>
      <w:r>
        <w:rPr>
          <w:i w:val="0"/>
          <w:iCs w:val="0"/>
          <w:color w:val="000000"/>
          <w:spacing w:val="0"/>
          <w:w w:val="100"/>
          <w:position w:val="0"/>
          <w:sz w:val="22"/>
          <w:szCs w:val="22"/>
          <w:u w:val="single"/>
        </w:rPr>
        <w:t>06.11.2025 отделом архитектуры и строительства администрации г. Искитима</w:t>
      </w:r>
    </w:p>
    <w:p>
      <w:pPr>
        <w:widowControl w:val="0"/>
        <w:spacing w:line="91" w:lineRule="exact"/>
        <w:rPr>
          <w:sz w:val="7"/>
          <w:szCs w:val="7"/>
        </w:rPr>
      </w:pPr>
    </w:p>
    <w:p>
      <w:pPr>
        <w:widowControl w:val="0"/>
        <w:spacing w:line="1" w:lineRule="exact"/>
        <w:sectPr>
          <w:footnotePr>
            <w:pos w:val="pageBottom"/>
            <w:numFmt w:val="decimal"/>
            <w:numRestart w:val="continuous"/>
          </w:footnotePr>
          <w:type w:val="continuous"/>
          <w:pgSz w:w="23800" w:h="16840" w:orient="landscape"/>
          <w:pgMar w:top="330" w:right="0" w:bottom="0" w:left="0" w:header="0" w:footer="3" w:gutter="0"/>
          <w:cols w:space="720"/>
          <w:noEndnote/>
          <w:rtlGutter w:val="0"/>
          <w:docGrid w:linePitch="360"/>
        </w:sectPr>
      </w:pPr>
    </w:p>
    <w:tbl>
      <w:tblPr>
        <w:tblOverlap w:val="never"/>
        <w:jc w:val="right"/>
        <w:tblLayout w:type="fixed"/>
      </w:tblPr>
      <w:tblGrid>
        <w:gridCol w:w="1728"/>
        <w:gridCol w:w="1776"/>
        <w:gridCol w:w="994"/>
        <w:gridCol w:w="1277"/>
        <w:gridCol w:w="1109"/>
        <w:gridCol w:w="1056"/>
      </w:tblGrid>
      <w:tr>
        <w:trPr>
          <w:trHeight w:val="456" w:hRule="exact"/>
        </w:trPr>
        <w:tc>
          <w:tcPr>
            <w:gridSpan w:val="6"/>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500"/>
              <w:jc w:val="left"/>
              <w:rPr>
                <w:sz w:val="22"/>
                <w:szCs w:val="22"/>
              </w:rPr>
            </w:pPr>
            <w:r>
              <w:rPr>
                <w:i w:val="0"/>
                <w:iCs w:val="0"/>
                <w:color w:val="000000"/>
                <w:spacing w:val="0"/>
                <w:w w:val="100"/>
                <w:position w:val="0"/>
                <w:sz w:val="22"/>
                <w:szCs w:val="22"/>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№РФ-54-2-02-0-00-2025-1257-0</w:t>
            </w:r>
          </w:p>
        </w:tc>
      </w:tr>
      <w:tr>
        <w:trPr>
          <w:trHeight w:val="336"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380"/>
              <w:jc w:val="left"/>
              <w:rPr>
                <w:sz w:val="22"/>
                <w:szCs w:val="22"/>
              </w:rPr>
            </w:pPr>
            <w:r>
              <w:rPr>
                <w:i w:val="0"/>
                <w:iCs w:val="0"/>
                <w:color w:val="000000"/>
                <w:spacing w:val="0"/>
                <w:w w:val="100"/>
                <w:position w:val="0"/>
                <w:sz w:val="22"/>
                <w:szCs w:val="22"/>
              </w:rPr>
              <w:t>Должность</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440"/>
              <w:jc w:val="left"/>
              <w:rPr>
                <w:sz w:val="22"/>
                <w:szCs w:val="22"/>
              </w:rPr>
            </w:pPr>
            <w:r>
              <w:rPr>
                <w:i w:val="0"/>
                <w:iCs w:val="0"/>
                <w:color w:val="000000"/>
                <w:spacing w:val="0"/>
                <w:w w:val="100"/>
                <w:position w:val="0"/>
                <w:sz w:val="22"/>
                <w:szCs w:val="22"/>
              </w:rPr>
              <w:t>Ф.И.О.</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Подпись</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300"/>
              <w:jc w:val="left"/>
              <w:rPr>
                <w:sz w:val="22"/>
                <w:szCs w:val="22"/>
              </w:rPr>
            </w:pPr>
            <w:r>
              <w:rPr>
                <w:i w:val="0"/>
                <w:iCs w:val="0"/>
                <w:color w:val="000000"/>
                <w:spacing w:val="0"/>
                <w:w w:val="100"/>
                <w:position w:val="0"/>
                <w:sz w:val="22"/>
                <w:szCs w:val="22"/>
              </w:rPr>
              <w:t>Дата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 1</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Листов 1</w:t>
            </w:r>
          </w:p>
        </w:tc>
      </w:tr>
      <w:tr>
        <w:trPr>
          <w:trHeight w:val="269"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Нач.отдела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Ж.В. Хвостенко</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06.11.2025</w:t>
            </w:r>
          </w:p>
        </w:tc>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Масштаб</w:t>
            </w:r>
          </w:p>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Площадь</w:t>
            </w:r>
          </w:p>
        </w:tc>
        <w:tc>
          <w:tcPr>
            <w:vMerge w:val="restart"/>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76" w:lineRule="auto"/>
              <w:ind w:left="0" w:right="0" w:firstLine="0"/>
              <w:jc w:val="left"/>
              <w:rPr>
                <w:sz w:val="22"/>
                <w:szCs w:val="22"/>
              </w:rPr>
            </w:pPr>
            <w:r>
              <w:rPr>
                <w:i w:val="0"/>
                <w:iCs w:val="0"/>
                <w:color w:val="000000"/>
                <w:spacing w:val="0"/>
                <w:w w:val="100"/>
                <w:position w:val="0"/>
                <w:sz w:val="22"/>
                <w:szCs w:val="22"/>
              </w:rPr>
              <w:t>1:1000 5.515га</w:t>
            </w:r>
          </w:p>
        </w:tc>
      </w:tr>
      <w:tr>
        <w:trPr>
          <w:trHeight w:val="288" w:hRule="exact"/>
        </w:trPr>
        <w:tc>
          <w:tcPr>
            <w:tcBorders>
              <w:top w:val="single" w:sz="4"/>
              <w:left w:val="single" w:sz="4"/>
              <w:bottom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Гл.специалист</w:t>
            </w:r>
          </w:p>
        </w:tc>
        <w:tc>
          <w:tcPr>
            <w:tcBorders>
              <w:top w:val="single" w:sz="4"/>
              <w:left w:val="single" w:sz="4"/>
              <w:bottom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Н.В. Королькова</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06.11.2025</w:t>
            </w:r>
          </w:p>
        </w:tc>
        <w:tc>
          <w:tcPr>
            <w:vMerge/>
            <w:tcBorders>
              <w:left w:val="single" w:sz="4"/>
              <w:bottom w:val="single" w:sz="4"/>
            </w:tcBorders>
            <w:shd w:val="clear" w:color="auto" w:fill="FFFFFF"/>
            <w:vAlign w:val="top"/>
          </w:tcPr>
          <w:p>
            <w:pPr/>
          </w:p>
        </w:tc>
        <w:tc>
          <w:tcPr>
            <w:vMerge/>
            <w:tcBorders>
              <w:left w:val="single" w:sz="4"/>
              <w:bottom w:val="single" w:sz="4"/>
              <w:right w:val="single" w:sz="4"/>
            </w:tcBorders>
            <w:shd w:val="clear" w:color="auto" w:fill="FFFFFF"/>
            <w:vAlign w:val="top"/>
          </w:tcPr>
          <w:p>
            <w:pPr/>
          </w:p>
        </w:tc>
      </w:tr>
    </w:tbl>
    <w:p>
      <w:pPr>
        <w:sectPr>
          <w:footnotePr>
            <w:pos w:val="pageBottom"/>
            <w:numFmt w:val="decimal"/>
            <w:numRestart w:val="continuous"/>
          </w:footnotePr>
          <w:type w:val="continuous"/>
          <w:pgSz w:w="23800" w:h="16840" w:orient="landscape"/>
          <w:pgMar w:top="330" w:right="259" w:bottom="0" w:left="1605" w:header="0" w:footer="3" w:gutter="0"/>
          <w:cols w:space="720"/>
          <w:noEndnote/>
          <w:rtlGutter w:val="0"/>
          <w:docGrid w:linePitch="360"/>
        </w:sectPr>
      </w:pPr>
    </w:p>
    <w:p>
      <w:pPr>
        <w:pStyle w:val="Style8"/>
        <w:keepNext w:val="0"/>
        <w:keepLines w:val="0"/>
        <w:widowControl w:val="0"/>
        <w:numPr>
          <w:ilvl w:val="0"/>
          <w:numId w:val="1"/>
        </w:numPr>
        <w:pBdr>
          <w:bottom w:val="single" w:sz="4" w:space="0" w:color="auto"/>
        </w:pBdr>
        <w:shd w:val="clear" w:color="auto" w:fill="auto"/>
        <w:tabs>
          <w:tab w:pos="308" w:val="left"/>
        </w:tabs>
        <w:bidi w:val="0"/>
        <w:spacing w:before="0" w:after="140" w:line="240" w:lineRule="auto"/>
        <w:ind w:left="0" w:right="0" w:firstLine="0"/>
        <w:jc w:val="both"/>
      </w:pPr>
      <w:bookmarkStart w:id="12" w:name="bookmark12"/>
      <w:bookmarkEnd w:id="12"/>
      <w:r>
        <w:rPr>
          <w:b/>
          <w:bCs/>
          <w:i w:val="0"/>
          <w:iCs w:val="0"/>
          <w:color w:val="000000"/>
          <w:spacing w:val="0"/>
          <w:w w:val="100"/>
          <w:position w:val="0"/>
          <w:sz w:val="24"/>
          <w:szCs w:val="24"/>
        </w:rPr>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Pr>
          <w:color w:val="000000"/>
          <w:spacing w:val="0"/>
          <w:w w:val="100"/>
          <w:position w:val="0"/>
          <w:sz w:val="24"/>
          <w:szCs w:val="24"/>
        </w:rPr>
        <w:t>Земельный участок расположен в территориальной зоне «Зона обслуживания объектов, необходимых для осуществления производственной и предпринимательской деятельности (ОмПП)». Установлен градостроительный регламент</w:t>
      </w:r>
    </w:p>
    <w:p>
      <w:pPr>
        <w:pStyle w:val="Style8"/>
        <w:keepNext w:val="0"/>
        <w:keepLines w:val="0"/>
        <w:widowControl w:val="0"/>
        <w:numPr>
          <w:ilvl w:val="1"/>
          <w:numId w:val="1"/>
        </w:numPr>
        <w:shd w:val="clear" w:color="auto" w:fill="auto"/>
        <w:tabs>
          <w:tab w:pos="486" w:val="left"/>
        </w:tabs>
        <w:bidi w:val="0"/>
        <w:spacing w:before="0" w:line="240" w:lineRule="auto"/>
        <w:ind w:left="0" w:right="0" w:firstLine="0"/>
        <w:jc w:val="both"/>
      </w:pPr>
      <w:bookmarkStart w:id="13" w:name="bookmark13"/>
      <w:bookmarkEnd w:id="13"/>
      <w:r>
        <w:rPr>
          <w:b/>
          <w:bCs/>
          <w:i w:val="0"/>
          <w:iCs w:val="0"/>
          <w:color w:val="000000"/>
          <w:spacing w:val="0"/>
          <w:w w:val="100"/>
          <w:position w:val="0"/>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pPr>
        <w:pStyle w:val="Style8"/>
        <w:keepNext w:val="0"/>
        <w:keepLines w:val="0"/>
        <w:widowControl w:val="0"/>
        <w:pBdr>
          <w:bottom w:val="single" w:sz="4" w:space="0" w:color="auto"/>
        </w:pBdr>
        <w:shd w:val="clear" w:color="auto" w:fill="auto"/>
        <w:bidi w:val="0"/>
        <w:spacing w:before="0" w:after="260" w:line="240" w:lineRule="auto"/>
        <w:ind w:left="0" w:right="0" w:firstLine="0"/>
        <w:jc w:val="both"/>
      </w:pPr>
      <w:r>
        <w:rPr>
          <w:color w:val="000000"/>
          <w:spacing w:val="0"/>
          <w:w w:val="100"/>
          <w:position w:val="0"/>
          <w:sz w:val="24"/>
          <w:szCs w:val="24"/>
        </w:rPr>
        <w:t>Совет депутатов города Искитима Новосибирской области, Решение Совета депутатов города Искитима Новосибирской области от 23.12.2009 № 410 "Об утверждении Правил землепользования и застройки г. Искитима" вред. от 03.09.2025 № 317.</w:t>
      </w:r>
    </w:p>
    <w:p>
      <w:pPr>
        <w:pStyle w:val="Style8"/>
        <w:keepNext w:val="0"/>
        <w:keepLines w:val="0"/>
        <w:widowControl w:val="0"/>
        <w:numPr>
          <w:ilvl w:val="1"/>
          <w:numId w:val="1"/>
        </w:numPr>
        <w:shd w:val="clear" w:color="auto" w:fill="auto"/>
        <w:tabs>
          <w:tab w:pos="486" w:val="left"/>
        </w:tabs>
        <w:bidi w:val="0"/>
        <w:spacing w:before="0" w:after="0" w:line="240" w:lineRule="auto"/>
        <w:ind w:left="0" w:right="0" w:firstLine="0"/>
        <w:jc w:val="both"/>
      </w:pPr>
      <w:bookmarkStart w:id="14" w:name="bookmark14"/>
      <w:bookmarkEnd w:id="14"/>
      <w:r>
        <w:rPr>
          <w:b/>
          <w:bCs/>
          <w:i w:val="0"/>
          <w:iCs w:val="0"/>
          <w:color w:val="000000"/>
          <w:spacing w:val="0"/>
          <w:w w:val="100"/>
          <w:position w:val="0"/>
          <w:sz w:val="24"/>
          <w:szCs w:val="24"/>
        </w:rPr>
        <w:t>Информация о видах разрешенного использования земельного участка, расположенного в территориальной зоне:</w:t>
      </w:r>
    </w:p>
    <w:p>
      <w:pPr>
        <w:pStyle w:val="Style8"/>
        <w:keepNext w:val="0"/>
        <w:keepLines w:val="0"/>
        <w:widowControl w:val="0"/>
        <w:shd w:val="clear" w:color="auto" w:fill="auto"/>
        <w:bidi w:val="0"/>
        <w:spacing w:before="0" w:after="0" w:line="240" w:lineRule="auto"/>
        <w:ind w:left="0" w:right="0" w:firstLine="0"/>
        <w:jc w:val="both"/>
      </w:pPr>
      <w:r>
        <w:rPr>
          <w:b/>
          <w:bCs/>
          <w:i w:val="0"/>
          <w:iCs w:val="0"/>
          <w:color w:val="000000"/>
          <w:spacing w:val="0"/>
          <w:w w:val="100"/>
          <w:position w:val="0"/>
          <w:sz w:val="24"/>
          <w:szCs w:val="24"/>
        </w:rPr>
        <w:t>основные виды разрешенного использования земельного участка:</w:t>
      </w:r>
    </w:p>
    <w:p>
      <w:pPr>
        <w:pStyle w:val="Style8"/>
        <w:keepNext w:val="0"/>
        <w:keepLines w:val="0"/>
        <w:widowControl w:val="0"/>
        <w:numPr>
          <w:ilvl w:val="0"/>
          <w:numId w:val="3"/>
        </w:numPr>
        <w:shd w:val="clear" w:color="auto" w:fill="auto"/>
        <w:tabs>
          <w:tab w:pos="308" w:val="left"/>
        </w:tabs>
        <w:bidi w:val="0"/>
        <w:spacing w:before="0" w:after="0" w:line="240" w:lineRule="auto"/>
        <w:ind w:left="0" w:right="0" w:firstLine="0"/>
        <w:jc w:val="both"/>
      </w:pPr>
      <w:bookmarkStart w:id="15" w:name="bookmark15"/>
      <w:bookmarkEnd w:id="15"/>
      <w:r>
        <w:rPr>
          <w:color w:val="000000"/>
          <w:spacing w:val="0"/>
          <w:w w:val="100"/>
          <w:position w:val="0"/>
          <w:sz w:val="24"/>
          <w:szCs w:val="24"/>
        </w:rPr>
        <w:t>Коммунальное обслуживание (код - 3.1)</w:t>
      </w:r>
    </w:p>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p>
      <w:pPr>
        <w:pStyle w:val="Style8"/>
        <w:keepNext w:val="0"/>
        <w:keepLines w:val="0"/>
        <w:widowControl w:val="0"/>
        <w:numPr>
          <w:ilvl w:val="0"/>
          <w:numId w:val="3"/>
        </w:numPr>
        <w:shd w:val="clear" w:color="auto" w:fill="auto"/>
        <w:tabs>
          <w:tab w:pos="318" w:val="left"/>
        </w:tabs>
        <w:bidi w:val="0"/>
        <w:spacing w:before="0" w:after="0" w:line="240" w:lineRule="auto"/>
        <w:ind w:left="0" w:right="0" w:firstLine="0"/>
        <w:jc w:val="left"/>
      </w:pPr>
      <w:bookmarkStart w:id="16" w:name="bookmark16"/>
      <w:bookmarkEnd w:id="16"/>
      <w:r>
        <w:rPr>
          <w:color w:val="000000"/>
          <w:spacing w:val="0"/>
          <w:w w:val="100"/>
          <w:position w:val="0"/>
          <w:sz w:val="24"/>
          <w:szCs w:val="24"/>
        </w:rPr>
        <w:t>Служебные гаражи (код - 4.9)</w:t>
      </w:r>
    </w:p>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pPr>
        <w:pStyle w:val="Style8"/>
        <w:keepNext w:val="0"/>
        <w:keepLines w:val="0"/>
        <w:widowControl w:val="0"/>
        <w:numPr>
          <w:ilvl w:val="0"/>
          <w:numId w:val="3"/>
        </w:numPr>
        <w:shd w:val="clear" w:color="auto" w:fill="auto"/>
        <w:tabs>
          <w:tab w:pos="318" w:val="left"/>
        </w:tabs>
        <w:bidi w:val="0"/>
        <w:spacing w:before="0" w:after="0" w:line="240" w:lineRule="auto"/>
        <w:ind w:left="0" w:right="0" w:firstLine="0"/>
        <w:jc w:val="left"/>
      </w:pPr>
      <w:bookmarkStart w:id="17" w:name="bookmark17"/>
      <w:bookmarkEnd w:id="17"/>
      <w:r>
        <w:rPr>
          <w:color w:val="000000"/>
          <w:spacing w:val="0"/>
          <w:w w:val="100"/>
          <w:position w:val="0"/>
          <w:sz w:val="24"/>
          <w:szCs w:val="24"/>
        </w:rPr>
        <w:t>Связь (код - 6.8)</w:t>
      </w:r>
    </w:p>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pPr>
        <w:pStyle w:val="Style8"/>
        <w:keepNext w:val="0"/>
        <w:keepLines w:val="0"/>
        <w:widowControl w:val="0"/>
        <w:numPr>
          <w:ilvl w:val="0"/>
          <w:numId w:val="3"/>
        </w:numPr>
        <w:shd w:val="clear" w:color="auto" w:fill="auto"/>
        <w:tabs>
          <w:tab w:pos="318" w:val="left"/>
        </w:tabs>
        <w:bidi w:val="0"/>
        <w:spacing w:before="0" w:after="0" w:line="240" w:lineRule="auto"/>
        <w:ind w:left="0" w:right="0" w:firstLine="0"/>
        <w:jc w:val="left"/>
      </w:pPr>
      <w:bookmarkStart w:id="18" w:name="bookmark18"/>
      <w:bookmarkEnd w:id="18"/>
      <w:r>
        <w:rPr>
          <w:color w:val="000000"/>
          <w:spacing w:val="0"/>
          <w:w w:val="100"/>
          <w:position w:val="0"/>
          <w:sz w:val="24"/>
          <w:szCs w:val="24"/>
        </w:rPr>
        <w:t>Трубопроводный транспорт (код - 7.5)</w:t>
      </w:r>
    </w:p>
    <w:p>
      <w:pPr>
        <w:pStyle w:val="Style8"/>
        <w:keepNext w:val="0"/>
        <w:keepLines w:val="0"/>
        <w:widowControl w:val="0"/>
        <w:shd w:val="clear" w:color="auto" w:fill="auto"/>
        <w:bidi w:val="0"/>
        <w:spacing w:before="0" w:after="260" w:line="240" w:lineRule="auto"/>
        <w:ind w:left="0" w:right="0" w:firstLine="0"/>
        <w:jc w:val="left"/>
      </w:pPr>
      <w:r>
        <w:rPr>
          <w:color w:val="000000"/>
          <w:spacing w:val="0"/>
          <w:w w:val="100"/>
          <w:position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pPr>
        <w:pStyle w:val="Style14"/>
        <w:keepNext/>
        <w:keepLines/>
        <w:widowControl w:val="0"/>
        <w:shd w:val="clear" w:color="auto" w:fill="auto"/>
        <w:bidi w:val="0"/>
        <w:spacing w:before="0" w:after="0" w:line="240" w:lineRule="auto"/>
        <w:ind w:left="0" w:right="0" w:firstLine="0"/>
        <w:jc w:val="left"/>
      </w:pPr>
      <w:bookmarkStart w:id="19" w:name="bookmark19"/>
      <w:bookmarkStart w:id="20" w:name="bookmark20"/>
      <w:bookmarkStart w:id="21" w:name="bookmark21"/>
      <w:r>
        <w:rPr>
          <w:color w:val="000000"/>
          <w:spacing w:val="0"/>
          <w:w w:val="100"/>
          <w:position w:val="0"/>
          <w:sz w:val="24"/>
          <w:szCs w:val="24"/>
        </w:rPr>
        <w:t>условно разрешенные виды использования земельного участка:</w:t>
      </w:r>
      <w:bookmarkEnd w:id="19"/>
      <w:bookmarkEnd w:id="20"/>
      <w:bookmarkEnd w:id="21"/>
    </w:p>
    <w:p>
      <w:pPr>
        <w:pStyle w:val="Style8"/>
        <w:keepNext w:val="0"/>
        <w:keepLines w:val="0"/>
        <w:widowControl w:val="0"/>
        <w:numPr>
          <w:ilvl w:val="0"/>
          <w:numId w:val="5"/>
        </w:numPr>
        <w:shd w:val="clear" w:color="auto" w:fill="auto"/>
        <w:tabs>
          <w:tab w:pos="308" w:val="left"/>
        </w:tabs>
        <w:bidi w:val="0"/>
        <w:spacing w:before="0" w:after="0" w:line="240" w:lineRule="auto"/>
        <w:ind w:left="0" w:right="0" w:firstLine="0"/>
        <w:jc w:val="left"/>
      </w:pPr>
      <w:bookmarkStart w:id="22" w:name="bookmark22"/>
      <w:bookmarkEnd w:id="22"/>
      <w:r>
        <w:rPr>
          <w:color w:val="000000"/>
          <w:spacing w:val="0"/>
          <w:w w:val="100"/>
          <w:position w:val="0"/>
          <w:sz w:val="24"/>
          <w:szCs w:val="24"/>
        </w:rPr>
        <w:t>Склады (код - 6.9)</w:t>
      </w:r>
    </w:p>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pPr>
        <w:pStyle w:val="Style8"/>
        <w:keepNext w:val="0"/>
        <w:keepLines w:val="0"/>
        <w:widowControl w:val="0"/>
        <w:numPr>
          <w:ilvl w:val="0"/>
          <w:numId w:val="5"/>
        </w:numPr>
        <w:shd w:val="clear" w:color="auto" w:fill="auto"/>
        <w:tabs>
          <w:tab w:pos="318" w:val="left"/>
        </w:tabs>
        <w:bidi w:val="0"/>
        <w:spacing w:before="0" w:after="0" w:line="240" w:lineRule="auto"/>
        <w:ind w:left="0" w:right="0" w:firstLine="0"/>
        <w:jc w:val="both"/>
      </w:pPr>
      <w:bookmarkStart w:id="23" w:name="bookmark23"/>
      <w:bookmarkEnd w:id="23"/>
      <w:r>
        <w:rPr>
          <w:color w:val="000000"/>
          <w:spacing w:val="0"/>
          <w:w w:val="100"/>
          <w:position w:val="0"/>
          <w:sz w:val="24"/>
          <w:szCs w:val="24"/>
        </w:rPr>
        <w:t>Складские площадки (код - 6.9.1)</w:t>
      </w:r>
    </w:p>
    <w:p>
      <w:pPr>
        <w:pStyle w:val="Style8"/>
        <w:keepNext w:val="0"/>
        <w:keepLines w:val="0"/>
        <w:widowControl w:val="0"/>
        <w:shd w:val="clear" w:color="auto" w:fill="auto"/>
        <w:bidi w:val="0"/>
        <w:spacing w:before="0" w:after="260" w:line="240" w:lineRule="auto"/>
        <w:ind w:left="0" w:right="0" w:firstLine="0"/>
        <w:jc w:val="both"/>
      </w:pPr>
      <w:r>
        <w:rPr>
          <w:color w:val="000000"/>
          <w:spacing w:val="0"/>
          <w:w w:val="100"/>
          <w:position w:val="0"/>
          <w:sz w:val="24"/>
          <w:szCs w:val="24"/>
        </w:rPr>
        <w:t>Временное хранение, распределение и перевалка грузов (за исключением хранения стратегических запасов) на открытом воздухе;</w:t>
      </w:r>
    </w:p>
    <w:p>
      <w:pPr>
        <w:pStyle w:val="Style8"/>
        <w:keepNext w:val="0"/>
        <w:keepLines w:val="0"/>
        <w:widowControl w:val="0"/>
        <w:shd w:val="clear" w:color="auto" w:fill="auto"/>
        <w:bidi w:val="0"/>
        <w:spacing w:before="0" w:after="260" w:line="240" w:lineRule="auto"/>
        <w:ind w:left="0" w:right="0" w:firstLine="0"/>
        <w:jc w:val="both"/>
        <w:sectPr>
          <w:footnotePr>
            <w:pos w:val="pageBottom"/>
            <w:numFmt w:val="decimal"/>
            <w:numRestart w:val="continuous"/>
          </w:footnotePr>
          <w:pgSz w:w="11900" w:h="16840"/>
          <w:pgMar w:top="841" w:right="816" w:bottom="841" w:left="1080" w:header="0" w:footer="3" w:gutter="0"/>
          <w:cols w:space="720"/>
          <w:noEndnote/>
          <w:rtlGutter w:val="0"/>
          <w:docGrid w:linePitch="360"/>
        </w:sectPr>
      </w:pPr>
      <w:r>
        <w:rPr>
          <w:b/>
          <w:bCs/>
          <w:i w:val="0"/>
          <w:iCs w:val="0"/>
          <w:color w:val="000000"/>
          <w:spacing w:val="0"/>
          <w:w w:val="100"/>
          <w:position w:val="0"/>
          <w:sz w:val="24"/>
          <w:szCs w:val="24"/>
        </w:rPr>
        <w:t>вспомогательные виды использования земельного участка:</w:t>
      </w:r>
    </w:p>
    <w:p>
      <w:pPr>
        <w:pStyle w:val="Style8"/>
        <w:keepNext w:val="0"/>
        <w:keepLines w:val="0"/>
        <w:widowControl w:val="0"/>
        <w:numPr>
          <w:ilvl w:val="1"/>
          <w:numId w:val="5"/>
        </w:numPr>
        <w:shd w:val="clear" w:color="auto" w:fill="auto"/>
        <w:tabs>
          <w:tab w:pos="481" w:val="left"/>
          <w:tab w:leader="underscore" w:pos="5942" w:val="left"/>
          <w:tab w:leader="underscore" w:pos="7925" w:val="left"/>
          <w:tab w:leader="underscore" w:pos="9768" w:val="left"/>
          <w:tab w:leader="underscore" w:pos="11755" w:val="left"/>
          <w:tab w:leader="underscore" w:pos="13738" w:val="left"/>
          <w:tab w:leader="underscore" w:pos="15562" w:val="left"/>
        </w:tabs>
        <w:bidi w:val="0"/>
        <w:spacing w:before="0" w:after="0" w:line="240" w:lineRule="auto"/>
        <w:ind w:left="0" w:right="0" w:firstLine="0"/>
        <w:jc w:val="both"/>
      </w:pPr>
      <w:bookmarkStart w:id="24" w:name="bookmark24"/>
      <w:bookmarkEnd w:id="24"/>
      <w:r>
        <w:rPr>
          <w:b/>
          <w:bCs/>
          <w:i w:val="0"/>
          <w:iCs w:val="0"/>
          <w:color w:val="000000"/>
          <w:spacing w:val="0"/>
          <w:w w:val="100"/>
          <w:position w:val="0"/>
          <w:sz w:val="24"/>
          <w:szCs w:val="24"/>
        </w:rPr>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w:t>
      </w:r>
      <w:r>
        <w:rPr>
          <w:b/>
          <w:bCs/>
          <w:i w:val="0"/>
          <w:iCs w:val="0"/>
          <w:color w:val="000000"/>
          <w:spacing w:val="0"/>
          <w:w w:val="100"/>
          <w:position w:val="0"/>
          <w:sz w:val="24"/>
          <w:szCs w:val="24"/>
          <w:u w:val="single"/>
        </w:rPr>
        <w:t>расположен земельный участок:</w:t>
      </w:r>
      <w:r>
        <w:rPr>
          <w:b/>
          <w:bCs/>
          <w:i w:val="0"/>
          <w:iCs w:val="0"/>
          <w:color w:val="000000"/>
          <w:spacing w:val="0"/>
          <w:w w:val="100"/>
          <w:position w:val="0"/>
          <w:sz w:val="24"/>
          <w:szCs w:val="24"/>
        </w:rPr>
        <w:tab/>
        <w:tab/>
        <w:tab/>
        <w:tab/>
        <w:tab/>
        <w:tab/>
      </w:r>
    </w:p>
    <w:tbl>
      <w:tblPr>
        <w:tblOverlap w:val="never"/>
        <w:jc w:val="center"/>
        <w:tblLayout w:type="fixed"/>
      </w:tblPr>
      <w:tblGrid>
        <w:gridCol w:w="1531"/>
        <w:gridCol w:w="1555"/>
        <w:gridCol w:w="2981"/>
        <w:gridCol w:w="1982"/>
        <w:gridCol w:w="1843"/>
        <w:gridCol w:w="1987"/>
        <w:gridCol w:w="1982"/>
        <w:gridCol w:w="2021"/>
      </w:tblGrid>
      <w:tr>
        <w:trPr>
          <w:trHeight w:val="2506" w:hRule="exact"/>
        </w:trPr>
        <w:tc>
          <w:tcPr>
            <w:gridSpan w:val="3"/>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Предельные (минимальные и (или) максимальные) размеры земельных участков, в том числе их площадь</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Иные показатели</w:t>
            </w:r>
          </w:p>
        </w:tc>
      </w:tr>
      <w:tr>
        <w:trPr>
          <w:trHeight w:val="216"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r>
      <w:tr>
        <w:trPr>
          <w:trHeight w:val="216"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Длина, м</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Ширина, м</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Площадь, га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16" w:hRule="exact"/>
        </w:trPr>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Коммунальное обслуживание (код - 3.1)</w:t>
            </w:r>
          </w:p>
        </w:tc>
      </w:tr>
      <w:tr>
        <w:trPr>
          <w:trHeight w:val="634"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w:t>
            </w:r>
          </w:p>
          <w:p>
            <w:pPr>
              <w:pStyle w:val="Style20"/>
              <w:keepNext w:val="0"/>
              <w:keepLines w:val="0"/>
              <w:widowControl w:val="0"/>
              <w:shd w:val="clear" w:color="auto" w:fill="auto"/>
              <w:bidi w:val="0"/>
              <w:spacing w:before="0" w:after="0" w:line="240" w:lineRule="auto"/>
              <w:ind w:left="0" w:right="0" w:firstLine="260"/>
              <w:jc w:val="left"/>
              <w:rPr>
                <w:sz w:val="18"/>
                <w:szCs w:val="18"/>
              </w:rPr>
            </w:pPr>
            <w:r>
              <w:rPr>
                <w:color w:val="000000"/>
                <w:spacing w:val="0"/>
                <w:w w:val="100"/>
                <w:position w:val="0"/>
                <w:sz w:val="18"/>
                <w:szCs w:val="18"/>
              </w:rPr>
              <w:t>Максимальная площадь зу - 25</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Склады (код - 6.9)</w:t>
            </w:r>
          </w:p>
        </w:tc>
      </w:tr>
      <w:tr>
        <w:trPr>
          <w:trHeight w:val="422"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- 0.018 Максимальная площадь зу - 10</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Служебные гаражи (код - 4.9)</w:t>
            </w:r>
          </w:p>
        </w:tc>
      </w:tr>
      <w:tr>
        <w:trPr>
          <w:trHeight w:val="427"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- 0.01 Максимальная площадь зу - 5</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Складские площадки (код - 6.9.1)</w:t>
            </w:r>
          </w:p>
        </w:tc>
      </w:tr>
      <w:tr>
        <w:trPr>
          <w:trHeight w:val="422"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- 0.015 Максимальная площадь зу - 0.2</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28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Связь (код - 6.8)</w:t>
            </w:r>
          </w:p>
        </w:tc>
      </w:tr>
      <w:tr>
        <w:trPr>
          <w:trHeight w:val="427"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- 0.018 Максимальная площадь зу - 10</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Трубопроводный транспорт (код - 7.5)</w:t>
            </w:r>
          </w:p>
        </w:tc>
      </w:tr>
      <w:tr>
        <w:trPr>
          <w:trHeight w:val="850" w:hRule="exact"/>
        </w:trPr>
        <w:tc>
          <w:tcPr>
            <w:tcBorders>
              <w:top w:val="single" w:sz="4"/>
              <w:left w:val="single" w:sz="4"/>
              <w:bottom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 Максимальная площадь зу - Без ограничений</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28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4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rPr>
              <w:t>Без ограничений</w:t>
            </w:r>
          </w:p>
        </w:tc>
      </w:tr>
    </w:tbl>
    <w:p>
      <w:pPr>
        <w:spacing w:lineRule="exact" w:line="1"/>
        <w:rPr>
          <w:sz w:val="2"/>
          <w:szCs w:val="2"/>
        </w:rPr>
      </w:pPr>
      <w:r>
        <w:br w:type="page"/>
      </w:r>
    </w:p>
    <w:p>
      <w:pPr>
        <w:pStyle w:val="Style42"/>
        <w:keepNext w:val="0"/>
        <w:keepLines w:val="0"/>
        <w:widowControl w:val="0"/>
        <w:shd w:val="clear" w:color="auto" w:fill="auto"/>
        <w:tabs>
          <w:tab w:leader="underscore" w:pos="7589" w:val="left"/>
          <w:tab w:leader="underscore" w:pos="15178" w:val="left"/>
        </w:tabs>
        <w:bidi w:val="0"/>
        <w:spacing w:before="0" w:after="0" w:line="240" w:lineRule="auto"/>
        <w:ind w:left="0" w:right="0" w:firstLine="0"/>
        <w:jc w:val="left"/>
      </w:pPr>
      <w:r>
        <w:rPr>
          <w:color w:val="000000"/>
          <w:spacing w:val="0"/>
          <w:w w:val="100"/>
          <w:position w:val="0"/>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w:t>
      </w:r>
      <w:r>
        <w:rPr>
          <w:color w:val="000000"/>
          <w:spacing w:val="0"/>
          <w:w w:val="100"/>
          <w:position w:val="0"/>
          <w:u w:val="single"/>
        </w:rPr>
        <w:t>статьи 57.3 Градостроительного кодекса Российской Федерации):</w:t>
      </w:r>
      <w:r>
        <w:rPr>
          <w:color w:val="000000"/>
          <w:spacing w:val="0"/>
          <w:w w:val="100"/>
          <w:position w:val="0"/>
        </w:rPr>
        <w:tab/>
        <w:tab/>
      </w:r>
    </w:p>
    <w:tbl>
      <w:tblPr>
        <w:tblOverlap w:val="never"/>
        <w:jc w:val="center"/>
        <w:tblLayout w:type="fixed"/>
      </w:tblPr>
      <w:tblGrid>
        <w:gridCol w:w="1565"/>
        <w:gridCol w:w="1306"/>
        <w:gridCol w:w="1046"/>
        <w:gridCol w:w="1176"/>
        <w:gridCol w:w="1344"/>
        <w:gridCol w:w="1277"/>
        <w:gridCol w:w="1930"/>
        <w:gridCol w:w="6240"/>
      </w:tblGrid>
      <w:tr>
        <w:trPr>
          <w:trHeight w:val="384" w:hRule="exact"/>
        </w:trPr>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Причины отнесения земельного участка к виду земельного участка, на который действие градостроительног о регламента не распространяется или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Реквизиты акта, регулирующего использование земельного участка</w:t>
            </w:r>
          </w:p>
        </w:tc>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использова нию земельного участка</w:t>
            </w:r>
          </w:p>
        </w:tc>
        <w:tc>
          <w:tcPr>
            <w:gridSpan w:val="3"/>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3322"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920"/>
              <w:jc w:val="left"/>
              <w:rPr>
                <w:sz w:val="16"/>
                <w:szCs w:val="16"/>
              </w:rPr>
            </w:pPr>
            <w:r>
              <w:rPr>
                <w:i w:val="0"/>
                <w:iCs w:val="0"/>
                <w:color w:val="000000"/>
                <w:spacing w:val="0"/>
                <w:w w:val="100"/>
                <w:position w:val="0"/>
                <w:sz w:val="16"/>
                <w:szCs w:val="16"/>
              </w:rPr>
              <w:t>7</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r>
      <w:tr>
        <w:trPr>
          <w:trHeight w:val="206"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r>
    </w:tbl>
    <w:p>
      <w:pPr>
        <w:widowControl w:val="0"/>
        <w:spacing w:after="219" w:line="1" w:lineRule="exact"/>
      </w:pPr>
    </w:p>
    <w:p>
      <w:pPr>
        <w:pStyle w:val="Style42"/>
        <w:keepNext w:val="0"/>
        <w:keepLines w:val="0"/>
        <w:widowControl w:val="0"/>
        <w:shd w:val="clear" w:color="auto" w:fill="auto"/>
        <w:tabs>
          <w:tab w:leader="underscore" w:pos="3144" w:val="left"/>
          <w:tab w:leader="underscore" w:pos="4402" w:val="left"/>
          <w:tab w:leader="underscore" w:pos="15518" w:val="left"/>
        </w:tabs>
        <w:bidi w:val="0"/>
        <w:spacing w:before="0" w:after="0" w:line="240" w:lineRule="auto"/>
        <w:ind w:left="0" w:right="0" w:firstLine="0"/>
        <w:jc w:val="left"/>
      </w:pPr>
      <w:r>
        <w:rPr>
          <w:color w:val="000000"/>
          <w:spacing w:val="0"/>
          <w:w w:val="100"/>
          <w:position w:val="0"/>
        </w:rPr>
        <w:t xml:space="preserve">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w:t>
      </w:r>
      <w:r>
        <w:rPr>
          <w:color w:val="000000"/>
          <w:spacing w:val="0"/>
          <w:w w:val="100"/>
          <w:position w:val="0"/>
          <w:u w:val="single"/>
        </w:rPr>
        <w:t>природной территории:</w:t>
      </w:r>
      <w:r>
        <w:rPr>
          <w:color w:val="000000"/>
          <w:spacing w:val="0"/>
          <w:w w:val="100"/>
          <w:position w:val="0"/>
        </w:rPr>
        <w:tab/>
        <w:tab/>
        <w:tab/>
      </w:r>
    </w:p>
    <w:tbl>
      <w:tblPr>
        <w:tblOverlap w:val="never"/>
        <w:jc w:val="center"/>
        <w:tblLayout w:type="fixed"/>
      </w:tblPr>
      <w:tblGrid>
        <w:gridCol w:w="1853"/>
        <w:gridCol w:w="1258"/>
        <w:gridCol w:w="1258"/>
        <w:gridCol w:w="1109"/>
        <w:gridCol w:w="1402"/>
        <w:gridCol w:w="1258"/>
        <w:gridCol w:w="1478"/>
        <w:gridCol w:w="1848"/>
        <w:gridCol w:w="1502"/>
        <w:gridCol w:w="1478"/>
        <w:gridCol w:w="1296"/>
      </w:tblGrid>
      <w:tr>
        <w:trPr>
          <w:trHeight w:val="202" w:hRule="exact"/>
        </w:trPr>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Причины отнесения земельного участка к виду земельного участка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Положения об особо охраняемой природной территории</w:t>
            </w:r>
          </w:p>
        </w:tc>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утвержденной документации по планировке территории</w:t>
            </w:r>
          </w:p>
        </w:tc>
        <w:tc>
          <w:tcPr>
            <w:gridSpan w:val="8"/>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Зонирование особо охраняемой природной территории (да/нет)</w:t>
            </w:r>
          </w:p>
        </w:tc>
      </w:tr>
      <w:tr>
        <w:trPr>
          <w:trHeight w:val="379"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Функцио</w:t>
              <w:softHyphen/>
              <w:t>нальная зона</w:t>
            </w:r>
          </w:p>
        </w:tc>
        <w:tc>
          <w:tcPr>
            <w:gridSpan w:val="2"/>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Виды разрешенного использования земельного участка</w:t>
            </w:r>
          </w:p>
        </w:tc>
        <w:tc>
          <w:tcPr>
            <w:gridSpan w:val="3"/>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2400"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Основные виды разрешенного использования</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Вспомогательные виды разрешенного использо-вания</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7</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700"/>
              <w:jc w:val="both"/>
              <w:rPr>
                <w:sz w:val="16"/>
                <w:szCs w:val="16"/>
              </w:rPr>
            </w:pPr>
            <w:r>
              <w:rPr>
                <w:i w:val="0"/>
                <w:iCs w:val="0"/>
                <w:color w:val="000000"/>
                <w:spacing w:val="0"/>
                <w:w w:val="100"/>
                <w:position w:val="0"/>
                <w:sz w:val="16"/>
                <w:szCs w:val="16"/>
              </w:rPr>
              <w:t>9</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10</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11</w:t>
            </w:r>
          </w:p>
        </w:tc>
      </w:tr>
      <w:tr>
        <w:trPr>
          <w:trHeight w:val="206"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r>
    </w:tbl>
    <w:p>
      <w:pPr>
        <w:sectPr>
          <w:footnotePr>
            <w:pos w:val="pageBottom"/>
            <w:numFmt w:val="decimal"/>
            <w:numRestart w:val="continuous"/>
          </w:footnotePr>
          <w:pgSz w:w="16840" w:h="11900" w:orient="landscape"/>
          <w:pgMar w:top="1246" w:right="494" w:bottom="1372" w:left="448" w:header="0" w:footer="3" w:gutter="0"/>
          <w:cols w:space="720"/>
          <w:noEndnote/>
          <w:rtlGutter w:val="0"/>
          <w:docGrid w:linePitch="360"/>
        </w:sectPr>
      </w:pPr>
    </w:p>
    <w:p>
      <w:pPr>
        <w:pStyle w:val="Style8"/>
        <w:keepNext w:val="0"/>
        <w:keepLines w:val="0"/>
        <w:widowControl w:val="0"/>
        <w:numPr>
          <w:ilvl w:val="0"/>
          <w:numId w:val="1"/>
        </w:numPr>
        <w:shd w:val="clear" w:color="auto" w:fill="auto"/>
        <w:tabs>
          <w:tab w:pos="352" w:val="left"/>
        </w:tabs>
        <w:bidi w:val="0"/>
        <w:spacing w:before="0" w:after="240" w:line="240" w:lineRule="auto"/>
        <w:ind w:left="0" w:right="0" w:firstLine="0"/>
        <w:jc w:val="both"/>
      </w:pPr>
      <w:bookmarkStart w:id="25" w:name="bookmark25"/>
      <w:bookmarkEnd w:id="25"/>
      <w:r>
        <w:rPr>
          <w:b/>
          <w:bCs/>
          <w:i w:val="0"/>
          <w:iCs w:val="0"/>
          <w:color w:val="000000"/>
          <w:spacing w:val="0"/>
          <w:w w:val="100"/>
          <w:position w:val="0"/>
          <w:sz w:val="24"/>
          <w:szCs w:val="24"/>
        </w:rPr>
        <w:t>Информация о расположенных в границах земельного участка объектах капитального строительства и объектах культурного наследия</w:t>
      </w:r>
    </w:p>
    <w:p>
      <w:pPr>
        <w:pStyle w:val="Style14"/>
        <w:keepNext/>
        <w:keepLines/>
        <w:widowControl w:val="0"/>
        <w:shd w:val="clear" w:color="auto" w:fill="auto"/>
        <w:bidi w:val="0"/>
        <w:spacing w:before="0" w:line="240" w:lineRule="auto"/>
        <w:ind w:left="0" w:right="0" w:firstLine="0"/>
        <w:jc w:val="both"/>
      </w:pPr>
      <w:bookmarkStart w:id="26" w:name="bookmark26"/>
      <w:bookmarkStart w:id="27" w:name="bookmark27"/>
      <w:bookmarkStart w:id="28" w:name="bookmark28"/>
      <w:r>
        <w:rPr>
          <w:color w:val="000000"/>
          <w:spacing w:val="0"/>
          <w:w w:val="100"/>
          <w:position w:val="0"/>
          <w:sz w:val="24"/>
          <w:szCs w:val="24"/>
        </w:rPr>
        <w:t>3.1. Объекты капитального строительства</w:t>
      </w:r>
      <w:bookmarkEnd w:id="26"/>
      <w:bookmarkEnd w:id="27"/>
      <w:bookmarkEnd w:id="28"/>
    </w:p>
    <w:p>
      <w:pPr>
        <w:pStyle w:val="Style8"/>
        <w:keepNext w:val="0"/>
        <w:keepLines w:val="0"/>
        <w:widowControl w:val="0"/>
        <w:shd w:val="clear" w:color="auto" w:fill="auto"/>
        <w:tabs>
          <w:tab w:pos="5539" w:val="left"/>
          <w:tab w:pos="9809" w:val="left"/>
        </w:tabs>
        <w:bidi w:val="0"/>
        <w:spacing w:before="0" w:after="40" w:line="259" w:lineRule="auto"/>
        <w:ind w:left="0" w:right="0" w:firstLine="0"/>
        <w:jc w:val="both"/>
        <w:rPr>
          <w:sz w:val="22"/>
          <w:szCs w:val="22"/>
        </w:rPr>
      </w:pPr>
      <w:r>
        <w:rPr>
          <w:i w:val="0"/>
          <w:iCs w:val="0"/>
          <w:color w:val="000000"/>
          <w:spacing w:val="0"/>
          <w:w w:val="100"/>
          <w:position w:val="0"/>
          <w:sz w:val="22"/>
          <w:szCs w:val="22"/>
        </w:rPr>
        <w:t xml:space="preserve">№ </w:t>
      </w:r>
      <w:r>
        <w:rPr>
          <w:color w:val="000000"/>
          <w:spacing w:val="0"/>
          <w:w w:val="100"/>
          <w:position w:val="0"/>
          <w:sz w:val="24"/>
          <w:szCs w:val="24"/>
        </w:rPr>
        <w:t>Не</w:t>
      </w:r>
      <w:r>
        <w:rPr>
          <w:color w:val="000000"/>
          <w:spacing w:val="0"/>
          <w:w w:val="100"/>
          <w:position w:val="0"/>
          <w:sz w:val="24"/>
          <w:szCs w:val="24"/>
          <w:u w:val="single"/>
        </w:rPr>
        <w:t xml:space="preserve"> </w:t>
      </w:r>
      <w:r>
        <w:rPr>
          <w:color w:val="000000"/>
          <w:spacing w:val="0"/>
          <w:w w:val="100"/>
          <w:position w:val="0"/>
          <w:sz w:val="24"/>
          <w:szCs w:val="24"/>
        </w:rPr>
        <w:t>имеется ,</w:t>
        <w:tab/>
        <w:t>Не</w:t>
      </w:r>
      <w:r>
        <w:rPr>
          <w:color w:val="000000"/>
          <w:spacing w:val="0"/>
          <w:w w:val="100"/>
          <w:position w:val="0"/>
          <w:sz w:val="24"/>
          <w:szCs w:val="24"/>
          <w:u w:val="single"/>
        </w:rPr>
        <w:t xml:space="preserve"> </w:t>
      </w:r>
      <w:r>
        <w:rPr>
          <w:color w:val="000000"/>
          <w:spacing w:val="0"/>
          <w:w w:val="100"/>
          <w:position w:val="0"/>
          <w:sz w:val="24"/>
          <w:szCs w:val="24"/>
        </w:rPr>
        <w:t>имеется</w:t>
      </w:r>
      <w:r>
        <w:rPr>
          <w:i w:val="0"/>
          <w:iCs w:val="0"/>
          <w:color w:val="000000"/>
          <w:spacing w:val="0"/>
          <w:w w:val="100"/>
          <w:position w:val="0"/>
          <w:sz w:val="22"/>
          <w:szCs w:val="22"/>
        </w:rPr>
        <w:tab/>
        <w:t>,</w:t>
      </w:r>
    </w:p>
    <w:p>
      <w:pPr>
        <w:pStyle w:val="Style16"/>
        <w:keepNext w:val="0"/>
        <w:keepLines w:val="0"/>
        <w:widowControl w:val="0"/>
        <w:shd w:val="clear" w:color="auto" w:fill="auto"/>
        <w:tabs>
          <w:tab w:pos="5539" w:val="left"/>
        </w:tabs>
        <w:bidi w:val="0"/>
        <w:spacing w:before="0" w:after="0"/>
        <w:ind w:left="660" w:right="0" w:hanging="100"/>
        <w:jc w:val="both"/>
      </w:pPr>
      <w:r>
        <w:rPr>
          <w:color w:val="000000"/>
          <w:spacing w:val="0"/>
          <w:w w:val="100"/>
          <w:position w:val="0"/>
        </w:rPr>
        <w:t>(согласно чертежу(ам) (назначение объекта капитального строительства, этажность, высотность, общая площадь, градостроительного</w:t>
        <w:tab/>
        <w:t>площадь застройки)</w:t>
      </w:r>
    </w:p>
    <w:p>
      <w:pPr>
        <w:pStyle w:val="Style16"/>
        <w:keepNext w:val="0"/>
        <w:keepLines w:val="0"/>
        <w:widowControl w:val="0"/>
        <w:shd w:val="clear" w:color="auto" w:fill="auto"/>
        <w:bidi w:val="0"/>
        <w:spacing w:before="0"/>
        <w:ind w:left="1180" w:right="0" w:firstLine="0"/>
        <w:jc w:val="both"/>
      </w:pPr>
      <w:r>
        <w:rPr>
          <w:color w:val="000000"/>
          <w:spacing w:val="0"/>
          <w:w w:val="100"/>
          <w:position w:val="0"/>
        </w:rPr>
        <w:t>плана)</w:t>
      </w:r>
    </w:p>
    <w:p>
      <w:pPr>
        <w:pStyle w:val="Style2"/>
        <w:keepNext/>
        <w:keepLines/>
        <w:widowControl w:val="0"/>
        <w:pBdr>
          <w:bottom w:val="single" w:sz="4" w:space="0" w:color="auto"/>
        </w:pBdr>
        <w:shd w:val="clear" w:color="auto" w:fill="auto"/>
        <w:bidi w:val="0"/>
        <w:spacing w:before="0" w:after="480" w:line="240" w:lineRule="auto"/>
        <w:ind w:left="0" w:right="0" w:firstLine="0"/>
        <w:jc w:val="right"/>
        <w:rPr>
          <w:sz w:val="24"/>
          <w:szCs w:val="24"/>
        </w:rPr>
      </w:pPr>
      <w:bookmarkStart w:id="29" w:name="bookmark29"/>
      <w:bookmarkStart w:id="30" w:name="bookmark30"/>
      <w:bookmarkStart w:id="31" w:name="bookmark31"/>
      <w:r>
        <w:rPr>
          <w:color w:val="000000"/>
          <w:spacing w:val="0"/>
          <w:w w:val="100"/>
          <w:position w:val="0"/>
          <w:sz w:val="22"/>
          <w:szCs w:val="22"/>
        </w:rPr>
        <w:t xml:space="preserve">инвентаризационный или кадастровый номер </w:t>
      </w:r>
      <w:r>
        <w:rPr>
          <w:i/>
          <w:iCs/>
          <w:color w:val="000000"/>
          <w:spacing w:val="0"/>
          <w:w w:val="100"/>
          <w:position w:val="0"/>
          <w:sz w:val="24"/>
          <w:szCs w:val="24"/>
        </w:rPr>
        <w:t>Не имеется</w:t>
      </w:r>
      <w:bookmarkEnd w:id="29"/>
      <w:bookmarkEnd w:id="30"/>
      <w:bookmarkEnd w:id="31"/>
    </w:p>
    <w:p>
      <w:pPr>
        <w:pStyle w:val="Style14"/>
        <w:keepNext/>
        <w:keepLines/>
        <w:widowControl w:val="0"/>
        <w:shd w:val="clear" w:color="auto" w:fill="auto"/>
        <w:bidi w:val="0"/>
        <w:spacing w:before="0" w:line="240" w:lineRule="auto"/>
        <w:ind w:left="0" w:right="0" w:firstLine="0"/>
        <w:jc w:val="left"/>
      </w:pPr>
      <w:bookmarkStart w:id="32" w:name="bookmark32"/>
      <w:bookmarkStart w:id="33" w:name="bookmark33"/>
      <w:bookmarkStart w:id="34" w:name="bookmark34"/>
      <w:r>
        <w:rPr>
          <w:color w:val="000000"/>
          <w:spacing w:val="0"/>
          <w:w w:val="100"/>
          <w:position w:val="0"/>
          <w:sz w:val="24"/>
          <w:szCs w:val="24"/>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bookmarkEnd w:id="32"/>
      <w:bookmarkEnd w:id="33"/>
      <w:bookmarkEnd w:id="34"/>
    </w:p>
    <w:p>
      <w:pPr>
        <w:pStyle w:val="Style8"/>
        <w:keepNext w:val="0"/>
        <w:keepLines w:val="0"/>
        <w:widowControl w:val="0"/>
        <w:shd w:val="clear" w:color="auto" w:fill="auto"/>
        <w:bidi w:val="0"/>
        <w:spacing w:before="0" w:after="40" w:line="240" w:lineRule="auto"/>
        <w:ind w:left="0" w:right="0" w:firstLine="760"/>
        <w:jc w:val="both"/>
      </w:pPr>
      <w:r>
        <w:rPr>
          <w:color w:val="000000"/>
          <w:spacing w:val="0"/>
          <w:w w:val="100"/>
          <w:position w:val="0"/>
          <w:sz w:val="24"/>
          <w:szCs w:val="24"/>
        </w:rPr>
        <w:t>Информация</w:t>
      </w:r>
    </w:p>
    <w:p>
      <w:pPr>
        <w:pStyle w:val="Style8"/>
        <w:keepNext w:val="0"/>
        <w:keepLines w:val="0"/>
        <w:widowControl w:val="0"/>
        <w:shd w:val="clear" w:color="auto" w:fill="auto"/>
        <w:tabs>
          <w:tab w:pos="4670" w:val="left"/>
          <w:tab w:pos="9809" w:val="left"/>
        </w:tabs>
        <w:bidi w:val="0"/>
        <w:spacing w:before="0" w:after="40" w:line="262" w:lineRule="auto"/>
        <w:ind w:left="0" w:right="0" w:firstLine="0"/>
        <w:jc w:val="both"/>
        <w:rPr>
          <w:sz w:val="22"/>
          <w:szCs w:val="22"/>
        </w:rPr>
      </w:pPr>
      <w:r>
        <w:rPr>
          <w:i w:val="0"/>
          <w:iCs w:val="0"/>
          <w:color w:val="000000"/>
          <w:spacing w:val="0"/>
          <w:w w:val="100"/>
          <w:position w:val="0"/>
          <w:sz w:val="22"/>
          <w:szCs w:val="22"/>
        </w:rPr>
        <w:t xml:space="preserve">№ </w:t>
      </w:r>
      <w:r>
        <w:rPr>
          <w:color w:val="000000"/>
          <w:spacing w:val="0"/>
          <w:w w:val="100"/>
          <w:position w:val="0"/>
          <w:sz w:val="24"/>
          <w:szCs w:val="24"/>
        </w:rPr>
        <w:t>отсутствует</w:t>
      </w:r>
      <w:r>
        <w:rPr>
          <w:i w:val="0"/>
          <w:iCs w:val="0"/>
          <w:color w:val="000000"/>
          <w:spacing w:val="0"/>
          <w:w w:val="100"/>
          <w:position w:val="0"/>
          <w:sz w:val="22"/>
          <w:szCs w:val="22"/>
        </w:rPr>
        <w:t xml:space="preserve"> ,</w:t>
        <w:tab/>
      </w:r>
      <w:r>
        <w:rPr>
          <w:color w:val="000000"/>
          <w:spacing w:val="0"/>
          <w:w w:val="100"/>
          <w:position w:val="0"/>
          <w:sz w:val="24"/>
          <w:szCs w:val="24"/>
        </w:rPr>
        <w:t>Информация</w:t>
      </w:r>
      <w:r>
        <w:rPr>
          <w:color w:val="000000"/>
          <w:spacing w:val="0"/>
          <w:w w:val="100"/>
          <w:position w:val="0"/>
          <w:sz w:val="24"/>
          <w:szCs w:val="24"/>
          <w:u w:val="single"/>
        </w:rPr>
        <w:t xml:space="preserve"> </w:t>
      </w:r>
      <w:r>
        <w:rPr>
          <w:color w:val="000000"/>
          <w:spacing w:val="0"/>
          <w:w w:val="100"/>
          <w:position w:val="0"/>
          <w:sz w:val="24"/>
          <w:szCs w:val="24"/>
        </w:rPr>
        <w:t>отсутствует</w:t>
      </w:r>
      <w:r>
        <w:rPr>
          <w:i w:val="0"/>
          <w:iCs w:val="0"/>
          <w:color w:val="000000"/>
          <w:spacing w:val="0"/>
          <w:w w:val="100"/>
          <w:position w:val="0"/>
          <w:sz w:val="22"/>
          <w:szCs w:val="22"/>
        </w:rPr>
        <w:tab/>
        <w:t>,</w:t>
      </w:r>
    </w:p>
    <w:p>
      <w:pPr>
        <w:pStyle w:val="Style16"/>
        <w:keepNext w:val="0"/>
        <w:keepLines w:val="0"/>
        <w:widowControl w:val="0"/>
        <w:shd w:val="clear" w:color="auto" w:fill="auto"/>
        <w:tabs>
          <w:tab w:pos="3186" w:val="left"/>
        </w:tabs>
        <w:bidi w:val="0"/>
        <w:spacing w:before="0" w:after="0"/>
        <w:ind w:left="0" w:right="0" w:firstLine="560"/>
        <w:jc w:val="both"/>
      </w:pPr>
      <w:r>
        <w:rPr>
          <w:color w:val="000000"/>
          <w:spacing w:val="0"/>
          <w:w w:val="100"/>
          <w:position w:val="0"/>
        </w:rPr>
        <w:t>(согласно чертежу(ам)</w:t>
        <w:tab/>
        <w:t>(назначение объекта культурного наследия, общая площадь, площадь застройки)</w:t>
      </w:r>
    </w:p>
    <w:p>
      <w:pPr>
        <w:pStyle w:val="Style16"/>
        <w:keepNext w:val="0"/>
        <w:keepLines w:val="0"/>
        <w:widowControl w:val="0"/>
        <w:shd w:val="clear" w:color="auto" w:fill="auto"/>
        <w:bidi w:val="0"/>
        <w:spacing w:before="0"/>
        <w:ind w:left="0" w:right="0" w:firstLine="0"/>
        <w:jc w:val="center"/>
      </w:pPr>
      <w:r>
        <w:rPr>
          <w:color w:val="000000"/>
          <w:spacing w:val="0"/>
          <w:w w:val="100"/>
          <w:position w:val="0"/>
        </w:rPr>
        <w:t>градостроительного</w:t>
        <w:br/>
        <w:t>плана)</w:t>
      </w:r>
    </w:p>
    <w:p>
      <w:pPr>
        <w:pStyle w:val="Style8"/>
        <w:keepNext w:val="0"/>
        <w:keepLines w:val="0"/>
        <w:widowControl w:val="0"/>
        <w:pBdr>
          <w:bottom w:val="single" w:sz="4" w:space="0" w:color="auto"/>
        </w:pBdr>
        <w:shd w:val="clear" w:color="auto" w:fill="auto"/>
        <w:bidi w:val="0"/>
        <w:spacing w:before="0" w:after="40" w:line="240" w:lineRule="auto"/>
        <w:ind w:left="0" w:right="0" w:firstLine="0"/>
        <w:jc w:val="both"/>
      </w:pPr>
      <w:r>
        <w:rPr>
          <w:color w:val="000000"/>
          <w:spacing w:val="0"/>
          <w:w w:val="100"/>
          <w:position w:val="0"/>
          <w:sz w:val="24"/>
          <w:szCs w:val="24"/>
        </w:rPr>
        <w:t>Информация отсутствует</w:t>
      </w:r>
    </w:p>
    <w:p>
      <w:pPr>
        <w:pStyle w:val="Style16"/>
        <w:keepNext w:val="0"/>
        <w:keepLines w:val="0"/>
        <w:widowControl w:val="0"/>
        <w:shd w:val="clear" w:color="auto" w:fill="auto"/>
        <w:bidi w:val="0"/>
        <w:spacing w:before="0" w:line="240" w:lineRule="auto"/>
        <w:ind w:left="0" w:right="0" w:firstLine="0"/>
        <w:jc w:val="center"/>
      </w:pPr>
      <w:r>
        <w:rPr>
          <w:color w:val="000000"/>
          <w:spacing w:val="0"/>
          <w:w w:val="100"/>
          <w:position w:val="0"/>
        </w:rPr>
        <w:t>(наименование органа государственной власти, принявшего решение о включении выявленного объекта культурного</w:t>
        <w:br/>
        <w:t>наследия в реестр, реквизиты этого решения)</w:t>
      </w:r>
    </w:p>
    <w:p>
      <w:pPr>
        <w:pStyle w:val="Style8"/>
        <w:keepNext w:val="0"/>
        <w:keepLines w:val="0"/>
        <w:widowControl w:val="0"/>
        <w:shd w:val="clear" w:color="auto" w:fill="auto"/>
        <w:tabs>
          <w:tab w:pos="3186" w:val="left"/>
        </w:tabs>
        <w:bidi w:val="0"/>
        <w:spacing w:before="0" w:after="40" w:line="240" w:lineRule="auto"/>
        <w:ind w:left="0" w:right="680" w:firstLine="0"/>
        <w:jc w:val="right"/>
      </w:pPr>
      <w:r>
        <w:rPr>
          <w:color w:val="000000"/>
          <w:spacing w:val="0"/>
          <w:w w:val="100"/>
          <w:position w:val="0"/>
          <w:sz w:val="24"/>
          <w:szCs w:val="24"/>
        </w:rPr>
        <w:t>Информация</w:t>
        <w:tab/>
        <w:t>Информация</w:t>
      </w:r>
    </w:p>
    <w:p>
      <w:pPr>
        <w:pStyle w:val="Style2"/>
        <w:keepNext/>
        <w:keepLines/>
        <w:widowControl w:val="0"/>
        <w:shd w:val="clear" w:color="auto" w:fill="auto"/>
        <w:bidi w:val="0"/>
        <w:spacing w:before="0" w:after="0" w:line="286" w:lineRule="auto"/>
        <w:ind w:left="0" w:right="0" w:firstLine="560"/>
        <w:jc w:val="both"/>
        <w:rPr>
          <w:sz w:val="24"/>
          <w:szCs w:val="24"/>
        </w:rPr>
      </w:pPr>
      <w:bookmarkStart w:id="35" w:name="bookmark35"/>
      <w:bookmarkStart w:id="36" w:name="bookmark36"/>
      <w:bookmarkStart w:id="37" w:name="bookmark37"/>
      <w:r>
        <w:rPr>
          <w:color w:val="000000"/>
          <w:spacing w:val="0"/>
          <w:w w:val="100"/>
          <w:position w:val="0"/>
          <w:sz w:val="22"/>
          <w:szCs w:val="22"/>
          <w:shd w:val="clear" w:color="auto" w:fill="FFFFFF"/>
        </w:rPr>
        <w:t>регистрационный номер в реестре</w:t>
      </w:r>
      <w:r>
        <w:rPr>
          <w:color w:val="000000"/>
          <w:spacing w:val="0"/>
          <w:w w:val="100"/>
          <w:position w:val="0"/>
          <w:sz w:val="22"/>
          <w:szCs w:val="22"/>
          <w:u w:val="single"/>
          <w:shd w:val="clear" w:color="auto" w:fill="FFFFFF"/>
        </w:rPr>
        <w:t xml:space="preserve"> </w:t>
      </w:r>
      <w:r>
        <w:rPr>
          <w:i/>
          <w:iCs/>
          <w:color w:val="000000"/>
          <w:spacing w:val="0"/>
          <w:w w:val="100"/>
          <w:position w:val="0"/>
          <w:sz w:val="24"/>
          <w:szCs w:val="24"/>
          <w:shd w:val="clear" w:color="auto" w:fill="FFFFFF"/>
        </w:rPr>
        <w:t>отсутствует</w:t>
      </w:r>
      <w:r>
        <w:rPr>
          <w:color w:val="000000"/>
          <w:spacing w:val="0"/>
          <w:w w:val="100"/>
          <w:position w:val="0"/>
          <w:sz w:val="22"/>
          <w:szCs w:val="22"/>
          <w:shd w:val="clear" w:color="auto" w:fill="FFFFFF"/>
        </w:rPr>
        <w:t xml:space="preserve"> от </w:t>
      </w:r>
      <w:r>
        <w:rPr>
          <w:i/>
          <w:iCs/>
          <w:color w:val="000000"/>
          <w:spacing w:val="0"/>
          <w:w w:val="100"/>
          <w:position w:val="0"/>
          <w:sz w:val="24"/>
          <w:szCs w:val="24"/>
          <w:shd w:val="clear" w:color="auto" w:fill="FFFFFF"/>
        </w:rPr>
        <w:t>отсутствует</w:t>
      </w:r>
      <w:bookmarkEnd w:id="35"/>
      <w:bookmarkEnd w:id="36"/>
      <w:bookmarkEnd w:id="37"/>
    </w:p>
    <w:p>
      <w:pPr>
        <w:pStyle w:val="Style16"/>
        <w:keepNext w:val="0"/>
        <w:keepLines w:val="0"/>
        <w:widowControl w:val="0"/>
        <w:pBdr>
          <w:top w:val="single" w:sz="4" w:space="0" w:color="auto"/>
        </w:pBdr>
        <w:shd w:val="clear" w:color="auto" w:fill="auto"/>
        <w:bidi w:val="0"/>
        <w:spacing w:before="0" w:after="180" w:line="286" w:lineRule="auto"/>
        <w:ind w:left="8400" w:right="0" w:firstLine="0"/>
        <w:jc w:val="left"/>
      </w:pPr>
      <w:r>
        <w:rPr>
          <w:color w:val="000000"/>
          <w:spacing w:val="0"/>
          <w:w w:val="100"/>
          <w:position w:val="0"/>
        </w:rPr>
        <w:t>(дата)</w:t>
      </w:r>
    </w:p>
    <w:p>
      <w:pPr>
        <w:pStyle w:val="Style8"/>
        <w:keepNext w:val="0"/>
        <w:keepLines w:val="0"/>
        <w:widowControl w:val="0"/>
        <w:numPr>
          <w:ilvl w:val="0"/>
          <w:numId w:val="1"/>
        </w:numPr>
        <w:shd w:val="clear" w:color="auto" w:fill="auto"/>
        <w:tabs>
          <w:tab w:pos="347" w:val="left"/>
          <w:tab w:pos="1973" w:val="left"/>
          <w:tab w:pos="2395" w:val="left"/>
          <w:tab w:pos="3902" w:val="left"/>
          <w:tab w:pos="5539" w:val="left"/>
          <w:tab w:pos="7344" w:val="left"/>
          <w:tab w:pos="9091" w:val="left"/>
        </w:tabs>
        <w:bidi w:val="0"/>
        <w:spacing w:before="0" w:after="0" w:line="240" w:lineRule="auto"/>
        <w:ind w:left="0" w:right="0" w:firstLine="0"/>
        <w:jc w:val="both"/>
      </w:pPr>
      <w:bookmarkStart w:id="38" w:name="bookmark38"/>
      <w:bookmarkEnd w:id="38"/>
      <w:r>
        <w:rPr>
          <w:b/>
          <w:bCs/>
          <w:i w:val="0"/>
          <w:iCs w:val="0"/>
          <w:color w:val="000000"/>
          <w:spacing w:val="0"/>
          <w:w w:val="100"/>
          <w:position w:val="0"/>
          <w:sz w:val="24"/>
          <w:szCs w:val="24"/>
        </w:rPr>
        <w:t>Информация</w:t>
        <w:tab/>
        <w:t>о</w:t>
        <w:tab/>
        <w:t>расчетных</w:t>
        <w:tab/>
        <w:t>показателях</w:t>
        <w:tab/>
        <w:t>минимально</w:t>
        <w:tab/>
        <w:t>допустимого</w:t>
        <w:tab/>
        <w:t>уровня</w:t>
      </w:r>
    </w:p>
    <w:p>
      <w:pPr>
        <w:pStyle w:val="Style8"/>
        <w:keepNext w:val="0"/>
        <w:keepLines w:val="0"/>
        <w:widowControl w:val="0"/>
        <w:shd w:val="clear" w:color="auto" w:fill="auto"/>
        <w:tabs>
          <w:tab w:pos="1973" w:val="left"/>
          <w:tab w:pos="2395" w:val="left"/>
          <w:tab w:pos="3902" w:val="left"/>
          <w:tab w:pos="5539" w:val="left"/>
          <w:tab w:pos="7344" w:val="left"/>
          <w:tab w:pos="9091" w:val="left"/>
        </w:tabs>
        <w:bidi w:val="0"/>
        <w:spacing w:before="0" w:after="0" w:line="240" w:lineRule="auto"/>
        <w:ind w:left="0" w:right="0" w:firstLine="0"/>
        <w:jc w:val="both"/>
      </w:pPr>
      <w:r>
        <w:rPr>
          <w:b/>
          <w:bCs/>
          <w:i w:val="0"/>
          <w:iCs w:val="0"/>
          <w:color w:val="000000"/>
          <w:spacing w:val="0"/>
          <w:w w:val="100"/>
          <w:position w:val="0"/>
          <w:sz w:val="24"/>
          <w:szCs w:val="24"/>
        </w:rPr>
        <w:t>обеспеченности территории объектами коммунальной, транспортной, социальной инфраструктур</w:t>
        <w:tab/>
        <w:t>и</w:t>
        <w:tab/>
        <w:t>расчетных</w:t>
        <w:tab/>
        <w:t>показателях</w:t>
        <w:tab/>
        <w:t>максимально</w:t>
        <w:tab/>
        <w:t>допустимого</w:t>
        <w:tab/>
        <w:t>уровня</w:t>
      </w:r>
    </w:p>
    <w:p>
      <w:pPr>
        <w:pStyle w:val="Style8"/>
        <w:keepNext w:val="0"/>
        <w:keepLines w:val="0"/>
        <w:widowControl w:val="0"/>
        <w:shd w:val="clear" w:color="auto" w:fill="auto"/>
        <w:bidi w:val="0"/>
        <w:spacing w:before="0" w:after="240" w:line="240" w:lineRule="auto"/>
        <w:ind w:left="0" w:right="0" w:firstLine="0"/>
        <w:jc w:val="both"/>
      </w:pPr>
      <w:r>
        <w:rPr>
          <w:b/>
          <w:bCs/>
          <w:i w:val="0"/>
          <w:iCs w:val="0"/>
          <w:color w:val="000000"/>
          <w:spacing w:val="0"/>
          <w:w w:val="100"/>
          <w:position w:val="0"/>
          <w:sz w:val="24"/>
          <w:szCs w:val="24"/>
        </w:rPr>
        <w:t>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минимально допустимого уровня обеспеченности территории</w:t>
            </w:r>
          </w:p>
        </w:tc>
      </w:tr>
      <w:tr>
        <w:trPr>
          <w:trHeight w:val="422" w:hRule="exact"/>
        </w:trPr>
        <w:tc>
          <w:tcPr>
            <w:gridSpan w:val="3"/>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коммунальной инфраструктуры</w:t>
            </w:r>
          </w:p>
        </w:tc>
        <w:tc>
          <w:tcPr>
            <w:gridSpan w:val="3"/>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транспортной инфраструктуры</w:t>
            </w:r>
          </w:p>
        </w:tc>
        <w:tc>
          <w:tcPr>
            <w:gridSpan w:val="3"/>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социальной инфраструктуры</w:t>
            </w:r>
          </w:p>
        </w:tc>
      </w:tr>
      <w:tr>
        <w:trPr>
          <w:trHeight w:val="634"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179" w:line="1" w:lineRule="exact"/>
      </w:pPr>
    </w:p>
    <w:tbl>
      <w:tblPr>
        <w:tblOverlap w:val="never"/>
        <w:jc w:val="center"/>
        <w:tblLayout w:type="fixed"/>
      </w:tblPr>
      <w:tblGrid>
        <w:gridCol w:w="1104"/>
        <w:gridCol w:w="1104"/>
        <w:gridCol w:w="1099"/>
        <w:gridCol w:w="1099"/>
        <w:gridCol w:w="1104"/>
        <w:gridCol w:w="1099"/>
        <w:gridCol w:w="1104"/>
        <w:gridCol w:w="1099"/>
        <w:gridCol w:w="1114"/>
      </w:tblGrid>
      <w:tr>
        <w:trPr>
          <w:trHeight w:val="226" w:hRule="exact"/>
        </w:trPr>
        <w:tc>
          <w:tcPr>
            <w:gridSpan w:val="9"/>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максимально допустимого уровня территориальной доступности</w:t>
            </w:r>
          </w:p>
        </w:tc>
      </w:tr>
      <w:tr>
        <w:trPr>
          <w:trHeight w:val="629"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30"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99" w:line="1" w:lineRule="exact"/>
      </w:pPr>
    </w:p>
    <w:p>
      <w:pPr>
        <w:pStyle w:val="Style8"/>
        <w:keepNext w:val="0"/>
        <w:keepLines w:val="0"/>
        <w:widowControl w:val="0"/>
        <w:numPr>
          <w:ilvl w:val="0"/>
          <w:numId w:val="1"/>
        </w:numPr>
        <w:shd w:val="clear" w:color="auto" w:fill="auto"/>
        <w:tabs>
          <w:tab w:pos="357" w:val="left"/>
        </w:tabs>
        <w:bidi w:val="0"/>
        <w:spacing w:before="0" w:after="380" w:line="240" w:lineRule="auto"/>
        <w:ind w:left="0" w:right="0" w:firstLine="0"/>
        <w:jc w:val="both"/>
      </w:pPr>
      <w:bookmarkStart w:id="39" w:name="bookmark39"/>
      <w:bookmarkEnd w:id="39"/>
      <w:r>
        <w:rPr>
          <w:b/>
          <w:bCs/>
          <w:i w:val="0"/>
          <w:iCs w:val="0"/>
          <w:color w:val="000000"/>
          <w:spacing w:val="0"/>
          <w:w w:val="100"/>
          <w:position w:val="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Style8"/>
        <w:keepNext w:val="0"/>
        <w:keepLines w:val="0"/>
        <w:widowControl w:val="0"/>
        <w:shd w:val="clear" w:color="auto" w:fill="auto"/>
        <w:bidi w:val="0"/>
        <w:spacing w:before="0" w:after="0" w:line="240" w:lineRule="auto"/>
        <w:ind w:left="0" w:right="0" w:firstLine="660"/>
        <w:jc w:val="both"/>
      </w:pPr>
      <w:r>
        <w:rPr>
          <w:color w:val="000000"/>
          <w:spacing w:val="0"/>
          <w:w w:val="100"/>
          <w:position w:val="0"/>
          <w:sz w:val="24"/>
          <w:szCs w:val="24"/>
        </w:rPr>
        <w:t>1. Иная зона с особыми условиями использования территории (реестровый № 54:00-6.51).</w:t>
      </w:r>
    </w:p>
    <w:p>
      <w:pPr>
        <w:pStyle w:val="Style8"/>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Реквизиты акта, установившего ограничения (обременения) - Описание местоположения границ зон с особыми условиями использования территории от: 2018-12-10 № б/н выдан: ООО "Центр инженерных технологий"; Решение об установлении или изменении границ зон с особыми условиями использования территорий наименование: Приказ от: 2019</w:t>
        <w:softHyphen/>
        <w:t xml:space="preserve">12-12 № 179пр выдан: Верхне-Обское бассейновое водное управление Федерального агенства </w:t>
      </w:r>
      <w:r>
        <w:rPr>
          <w:color w:val="000000"/>
          <w:spacing w:val="0"/>
          <w:w w:val="100"/>
          <w:position w:val="0"/>
          <w:sz w:val="24"/>
          <w:szCs w:val="24"/>
        </w:rPr>
        <w:t>водных ресурсов; Согласования от: 2019-12-12 № б/н выдан: Департамент Росгидромета по СФО, Сибнедра, Главное управление МЧС России по Новосибирской области, Федеральная служба по надзору в сфере природопользования, Управление Росреестра по Новосибирской области.</w:t>
      </w:r>
    </w:p>
    <w:p>
      <w:pPr>
        <w:pStyle w:val="Style8"/>
        <w:keepNext w:val="0"/>
        <w:keepLines w:val="0"/>
        <w:widowControl w:val="0"/>
        <w:shd w:val="clear" w:color="auto" w:fill="auto"/>
        <w:bidi w:val="0"/>
        <w:spacing w:before="0" w:line="240" w:lineRule="auto"/>
        <w:ind w:left="0" w:right="0" w:firstLine="680"/>
        <w:jc w:val="both"/>
      </w:pPr>
      <w:r>
        <w:rPr>
          <w:color w:val="000000"/>
          <w:spacing w:val="0"/>
          <w:w w:val="100"/>
          <w:position w:val="0"/>
          <w:sz w:val="24"/>
          <w:szCs w:val="24"/>
        </w:rPr>
        <w:t>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5515 кв.м.</w:t>
      </w:r>
    </w:p>
    <w:p>
      <w:pPr>
        <w:pStyle w:val="Style8"/>
        <w:keepNext w:val="0"/>
        <w:keepLines w:val="0"/>
        <w:widowControl w:val="0"/>
        <w:shd w:val="clear" w:color="auto" w:fill="auto"/>
        <w:bidi w:val="0"/>
        <w:spacing w:before="0" w:after="720" w:line="240" w:lineRule="auto"/>
        <w:ind w:left="0" w:right="0" w:firstLine="0"/>
        <w:jc w:val="both"/>
      </w:pPr>
      <w:r>
        <w:rPr>
          <w:color w:val="000000"/>
          <w:spacing w:val="0"/>
          <w:w w:val="100"/>
          <w:position w:val="0"/>
          <w:sz w:val="24"/>
          <w:szCs w:val="24"/>
        </w:rPr>
        <w:t>Содержание ограничений использования земельного участка - Ограничения определены ст. 67.1 Водного кодекса РФ.</w:t>
      </w:r>
    </w:p>
    <w:p>
      <w:pPr>
        <w:pStyle w:val="Style8"/>
        <w:keepNext w:val="0"/>
        <w:keepLines w:val="0"/>
        <w:widowControl w:val="0"/>
        <w:numPr>
          <w:ilvl w:val="0"/>
          <w:numId w:val="1"/>
        </w:numPr>
        <w:shd w:val="clear" w:color="auto" w:fill="auto"/>
        <w:tabs>
          <w:tab w:pos="311" w:val="left"/>
        </w:tabs>
        <w:bidi w:val="0"/>
        <w:spacing w:before="0" w:after="220" w:line="240" w:lineRule="auto"/>
        <w:ind w:left="0" w:right="0" w:firstLine="0"/>
        <w:jc w:val="both"/>
      </w:pPr>
      <w:bookmarkStart w:id="40" w:name="bookmark40"/>
      <w:bookmarkEnd w:id="40"/>
      <w:r>
        <w:rPr>
          <w:b/>
          <w:bCs/>
          <w:i w:val="0"/>
          <w:iCs w:val="0"/>
          <w:color w:val="000000"/>
          <w:spacing w:val="0"/>
          <w:w w:val="100"/>
          <w:position w:val="0"/>
          <w:sz w:val="24"/>
          <w:szCs w:val="24"/>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jc w:val="center"/>
        <w:tblLayout w:type="fixed"/>
      </w:tblPr>
      <w:tblGrid>
        <w:gridCol w:w="4392"/>
        <w:gridCol w:w="2126"/>
        <w:gridCol w:w="1704"/>
        <w:gridCol w:w="1704"/>
      </w:tblGrid>
      <w:tr>
        <w:trPr>
          <w:trHeight w:val="706" w:hRule="exact"/>
        </w:trPr>
        <w:tc>
          <w:tcPr>
            <w:vMerge w:val="restart"/>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gridSpan w:val="3"/>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4</w:t>
            </w:r>
          </w:p>
        </w:tc>
      </w:tr>
      <w:tr>
        <w:trPr>
          <w:trHeight w:val="1157"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 xml:space="preserve">Зона затопления территорий, прилегающих к незарегулированной р. Бердь, затапливаемых при половодьях 1% обеспеченности в границах г. Искитим Новосибирской области № </w:t>
            </w:r>
            <w:r>
              <w:rPr>
                <w:color w:val="000000"/>
                <w:spacing w:val="0"/>
                <w:w w:val="100"/>
                <w:position w:val="0"/>
                <w:sz w:val="20"/>
                <w:szCs w:val="20"/>
              </w:rPr>
              <w:t>54:00</w:t>
              <w:softHyphen/>
            </w:r>
            <w:r>
              <w:rPr>
                <w:color w:val="000000"/>
                <w:spacing w:val="0"/>
                <w:w w:val="100"/>
                <w:position w:val="0"/>
                <w:sz w:val="20"/>
                <w:szCs w:val="20"/>
              </w:rPr>
            </w:r>
            <w:r>
              <w:rPr>
                <w:color w:val="000000"/>
                <w:spacing w:val="0"/>
                <w:w w:val="100"/>
                <w:position w:val="0"/>
                <w:sz w:val="20"/>
                <w:szCs w:val="20"/>
              </w:rPr>
              <w:t>6.51</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446067,40</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4223924,47</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446042,29</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4223948,84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446035,61</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4223955,33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446032,72</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4223958,13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446014,04</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4223976,26</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6</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446005,87</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4223982,65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7</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446011,97</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4223991,78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8</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446016,15</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4223989,06</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9</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446049,02</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4224046,50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10</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446054,28</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4224042,94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446092,54</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4224017,02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12</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446080,76</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4223964,57</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bottom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446067,40</w:t>
            </w:r>
          </w:p>
        </w:tc>
        <w:tc>
          <w:tcPr>
            <w:tcBorders>
              <w:top w:val="single" w:sz="4"/>
              <w:left w:val="single" w:sz="4"/>
              <w:bottom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4223924,47</w:t>
            </w:r>
          </w:p>
        </w:tc>
      </w:tr>
    </w:tbl>
    <w:p>
      <w:pPr>
        <w:widowControl w:val="0"/>
        <w:spacing w:after="719" w:line="1" w:lineRule="exact"/>
      </w:pPr>
    </w:p>
    <w:p>
      <w:pPr>
        <w:pStyle w:val="Style14"/>
        <w:keepNext/>
        <w:keepLines/>
        <w:widowControl w:val="0"/>
        <w:numPr>
          <w:ilvl w:val="0"/>
          <w:numId w:val="1"/>
        </w:numPr>
        <w:shd w:val="clear" w:color="auto" w:fill="auto"/>
        <w:tabs>
          <w:tab w:pos="306" w:val="left"/>
        </w:tabs>
        <w:bidi w:val="0"/>
        <w:spacing w:before="0" w:line="240" w:lineRule="auto"/>
        <w:ind w:left="0" w:right="0" w:firstLine="0"/>
        <w:jc w:val="both"/>
      </w:pPr>
      <w:bookmarkStart w:id="41" w:name="bookmark41"/>
      <w:bookmarkStart w:id="42" w:name="bookmark42"/>
      <w:bookmarkStart w:id="43" w:name="bookmark43"/>
      <w:bookmarkStart w:id="44" w:name="bookmark44"/>
      <w:bookmarkEnd w:id="43"/>
      <w:r>
        <w:rPr>
          <w:color w:val="000000"/>
          <w:spacing w:val="0"/>
          <w:w w:val="100"/>
          <w:position w:val="0"/>
          <w:sz w:val="24"/>
          <w:szCs w:val="24"/>
        </w:rPr>
        <w:t>Информация о границах публичных сервитутов</w:t>
      </w:r>
      <w:bookmarkEnd w:id="41"/>
      <w:bookmarkEnd w:id="42"/>
      <w:bookmarkEnd w:id="44"/>
    </w:p>
    <w:p>
      <w:pPr>
        <w:pStyle w:val="Style8"/>
        <w:keepNext w:val="0"/>
        <w:keepLines w:val="0"/>
        <w:widowControl w:val="0"/>
        <w:pBdr>
          <w:bottom w:val="single" w:sz="4" w:space="0" w:color="auto"/>
        </w:pBdr>
        <w:shd w:val="clear" w:color="auto" w:fill="auto"/>
        <w:bidi w:val="0"/>
        <w:spacing w:before="0" w:after="140" w:line="240" w:lineRule="auto"/>
        <w:ind w:left="0" w:right="0" w:firstLine="0"/>
        <w:jc w:val="both"/>
      </w:pPr>
      <w:r>
        <w:rPr>
          <w:color w:val="000000"/>
          <w:spacing w:val="0"/>
          <w:w w:val="100"/>
          <w:position w:val="0"/>
          <w:sz w:val="24"/>
          <w:szCs w:val="24"/>
        </w:rPr>
        <w:t>Информация отсутствует</w:t>
      </w:r>
    </w:p>
    <w:tbl>
      <w:tblPr>
        <w:tblOverlap w:val="never"/>
        <w:jc w:val="center"/>
        <w:tblLayout w:type="fixed"/>
      </w:tblPr>
      <w:tblGrid>
        <w:gridCol w:w="1594"/>
        <w:gridCol w:w="4195"/>
        <w:gridCol w:w="4205"/>
      </w:tblGrid>
      <w:tr>
        <w:trPr>
          <w:trHeight w:val="720" w:hRule="exact"/>
        </w:trPr>
        <w:tc>
          <w:tcPr>
            <w:vMerge w:val="restart"/>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76"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76"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5" w:hRule="exact"/>
        </w:trPr>
        <w:tc>
          <w:tcPr>
            <w:vMerge/>
            <w:tcBorders>
              <w:left w:val="single" w:sz="4"/>
            </w:tcBorders>
            <w:shd w:val="clear" w:color="auto" w:fill="FFFFFF"/>
            <w:vAlign w:val="bottom"/>
          </w:tcPr>
          <w:p>
            <w:pP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19" w:line="1" w:lineRule="exact"/>
      </w:pPr>
    </w:p>
    <w:p>
      <w:pPr>
        <w:pStyle w:val="Style8"/>
        <w:keepNext w:val="0"/>
        <w:keepLines w:val="0"/>
        <w:widowControl w:val="0"/>
        <w:numPr>
          <w:ilvl w:val="0"/>
          <w:numId w:val="1"/>
        </w:numPr>
        <w:shd w:val="clear" w:color="auto" w:fill="auto"/>
        <w:tabs>
          <w:tab w:pos="306" w:val="left"/>
        </w:tabs>
        <w:bidi w:val="0"/>
        <w:spacing w:before="0" w:after="620" w:line="240" w:lineRule="auto"/>
        <w:ind w:left="0" w:right="0" w:firstLine="0"/>
        <w:jc w:val="both"/>
      </w:pPr>
      <w:bookmarkStart w:id="45" w:name="bookmark45"/>
      <w:bookmarkEnd w:id="45"/>
      <w:r>
        <w:rPr>
          <w:b/>
          <w:bCs/>
          <w:i w:val="0"/>
          <w:iCs w:val="0"/>
          <w:color w:val="000000"/>
          <w:spacing w:val="0"/>
          <w:w w:val="100"/>
          <w:position w:val="0"/>
          <w:sz w:val="24"/>
          <w:szCs w:val="24"/>
        </w:rPr>
        <w:t>Номер и (или) наименование элемента планировочной структуры, в границах которого расположен земельный участок</w:t>
      </w:r>
    </w:p>
    <w:p>
      <w:pPr>
        <w:pStyle w:val="Style8"/>
        <w:keepNext w:val="0"/>
        <w:keepLines w:val="0"/>
        <w:widowControl w:val="0"/>
        <w:numPr>
          <w:ilvl w:val="0"/>
          <w:numId w:val="1"/>
        </w:numPr>
        <w:shd w:val="clear" w:color="auto" w:fill="auto"/>
        <w:tabs>
          <w:tab w:pos="306" w:val="left"/>
        </w:tabs>
        <w:bidi w:val="0"/>
        <w:spacing w:before="0" w:after="260" w:line="240" w:lineRule="auto"/>
        <w:ind w:left="0" w:right="0" w:firstLine="0"/>
        <w:jc w:val="both"/>
      </w:pPr>
      <w:bookmarkStart w:id="46" w:name="bookmark46"/>
      <w:bookmarkEnd w:id="46"/>
      <w:r>
        <w:rPr>
          <w:b/>
          <w:bCs/>
          <w:i w:val="0"/>
          <w:iCs w:val="0"/>
          <w:color w:val="000000"/>
          <w:spacing w:val="0"/>
          <w:w w:val="100"/>
          <w:position w:val="0"/>
          <w:sz w:val="24"/>
          <w:szCs w:val="24"/>
        </w:rPr>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w:t>
      </w:r>
      <w:r>
        <w:rPr>
          <w:b/>
          <w:bCs/>
          <w:i w:val="0"/>
          <w:iCs w:val="0"/>
          <w:color w:val="000000"/>
          <w:spacing w:val="0"/>
          <w:w w:val="100"/>
          <w:position w:val="0"/>
          <w:sz w:val="24"/>
          <w:szCs w:val="24"/>
        </w:rPr>
        <w:t>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ООО «Водоканал» от 22.10.2025 № 1188.</w:t>
      </w:r>
    </w:p>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Вид ресурса - водоснабжение. Максимальная нагрузка подключения (технологического присоединения) - 4 куб.м/сут.</w:t>
      </w:r>
    </w:p>
    <w:p>
      <w:pPr>
        <w:pStyle w:val="Style8"/>
        <w:keepNext w:val="0"/>
        <w:keepLines w:val="0"/>
        <w:widowControl w:val="0"/>
        <w:pBdr>
          <w:bottom w:val="single" w:sz="4" w:space="0" w:color="auto"/>
        </w:pBdr>
        <w:shd w:val="clear" w:color="auto" w:fill="auto"/>
        <w:bidi w:val="0"/>
        <w:spacing w:before="0" w:after="540" w:line="240" w:lineRule="auto"/>
        <w:ind w:left="0" w:right="0" w:firstLine="0"/>
        <w:jc w:val="both"/>
      </w:pPr>
      <w:r>
        <w:rPr>
          <w:color w:val="000000"/>
          <w:spacing w:val="0"/>
          <w:w w:val="100"/>
          <w:position w:val="0"/>
          <w:sz w:val="24"/>
          <w:szCs w:val="24"/>
        </w:rPr>
        <w:t>Вид ресурса - водоотведение. Максимальная нагрузка подключения (технологического присоединения) - 10 куб.м/сут.</w:t>
      </w:r>
    </w:p>
    <w:p>
      <w:pPr>
        <w:pStyle w:val="Style8"/>
        <w:keepNext w:val="0"/>
        <w:keepLines w:val="0"/>
        <w:widowControl w:val="0"/>
        <w:numPr>
          <w:ilvl w:val="0"/>
          <w:numId w:val="1"/>
        </w:numPr>
        <w:shd w:val="clear" w:color="auto" w:fill="auto"/>
        <w:tabs>
          <w:tab w:pos="423" w:val="left"/>
        </w:tabs>
        <w:bidi w:val="0"/>
        <w:spacing w:before="0" w:after="200" w:line="240" w:lineRule="auto"/>
        <w:ind w:left="0" w:right="0" w:firstLine="0"/>
        <w:jc w:val="both"/>
      </w:pPr>
      <w:bookmarkStart w:id="47" w:name="bookmark47"/>
      <w:bookmarkEnd w:id="47"/>
      <w:r>
        <w:rPr>
          <w:b/>
          <w:bCs/>
          <w:i w:val="0"/>
          <w:iCs w:val="0"/>
          <w:color w:val="000000"/>
          <w:spacing w:val="0"/>
          <w:w w:val="100"/>
          <w:position w:val="0"/>
          <w:sz w:val="24"/>
          <w:szCs w:val="24"/>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Style8"/>
        <w:keepNext w:val="0"/>
        <w:keepLines w:val="0"/>
        <w:widowControl w:val="0"/>
        <w:pBdr>
          <w:bottom w:val="single" w:sz="4" w:space="0" w:color="auto"/>
        </w:pBdr>
        <w:shd w:val="clear" w:color="auto" w:fill="auto"/>
        <w:bidi w:val="0"/>
        <w:spacing w:before="0" w:after="360" w:line="240" w:lineRule="auto"/>
        <w:ind w:left="0" w:right="0" w:firstLine="0"/>
        <w:jc w:val="both"/>
      </w:pPr>
      <w:r>
        <w:rPr>
          <w:color w:val="000000"/>
          <w:spacing w:val="0"/>
          <w:w w:val="100"/>
          <w:position w:val="0"/>
          <w:sz w:val="24"/>
          <w:szCs w:val="24"/>
        </w:rPr>
        <w:t>Решение Совета депутатов г. Искитима от 31.05.2023 № 168 "Об утверждении Правил благоустройства, обеспечения чистоты и порядка на территории города Искитима Новосибирской области" (вред. решения от 23.10.2024 № 251).</w:t>
      </w:r>
    </w:p>
    <w:p>
      <w:pPr>
        <w:pStyle w:val="Style18"/>
        <w:keepNext w:val="0"/>
        <w:keepLines w:val="0"/>
        <w:widowControl w:val="0"/>
        <w:shd w:val="clear" w:color="auto" w:fill="auto"/>
        <w:bidi w:val="0"/>
        <w:spacing w:before="0" w:after="0" w:line="240" w:lineRule="auto"/>
        <w:ind w:left="29" w:right="0" w:firstLine="0"/>
        <w:jc w:val="left"/>
      </w:pPr>
      <w:r>
        <w:rPr>
          <w:color w:val="000000"/>
          <w:spacing w:val="0"/>
          <w:w w:val="100"/>
          <w:position w:val="0"/>
          <w:sz w:val="24"/>
          <w:szCs w:val="24"/>
        </w:rPr>
        <w:t xml:space="preserve">11. Информация о красных линиях: </w:t>
      </w:r>
      <w:r>
        <w:rPr>
          <w:b w:val="0"/>
          <w:bCs w:val="0"/>
          <w:i/>
          <w:iCs/>
          <w:color w:val="000000"/>
          <w:spacing w:val="0"/>
          <w:w w:val="100"/>
          <w:position w:val="0"/>
          <w:sz w:val="24"/>
          <w:szCs w:val="24"/>
          <w:u w:val="single"/>
        </w:rPr>
        <w:t>Информация отсутствует</w:t>
      </w:r>
    </w:p>
    <w:tbl>
      <w:tblPr>
        <w:tblOverlap w:val="never"/>
        <w:jc w:val="center"/>
        <w:tblLayout w:type="fixed"/>
      </w:tblPr>
      <w:tblGrid>
        <w:gridCol w:w="1594"/>
        <w:gridCol w:w="4195"/>
        <w:gridCol w:w="4205"/>
      </w:tblGrid>
      <w:tr>
        <w:trPr>
          <w:trHeight w:val="720" w:hRule="exact"/>
        </w:trPr>
        <w:tc>
          <w:tcPr>
            <w:vMerge w:val="restart"/>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76"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76"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bottom"/>
          </w:tcPr>
          <w:p>
            <w:pPr/>
          </w:p>
        </w:tc>
        <w:tc>
          <w:tcPr>
            <w:tcBorders>
              <w:top w:val="single" w:sz="4"/>
              <w:lef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r>
    </w:tbl>
    <w:p>
      <w:pPr>
        <w:widowControl w:val="0"/>
        <w:spacing w:after="199" w:line="1" w:lineRule="exact"/>
      </w:pPr>
    </w:p>
    <w:p>
      <w:pPr>
        <w:pStyle w:val="Style8"/>
        <w:keepNext w:val="0"/>
        <w:keepLines w:val="0"/>
        <w:widowControl w:val="0"/>
        <w:shd w:val="clear" w:color="auto" w:fill="auto"/>
        <w:bidi w:val="0"/>
        <w:spacing w:before="0" w:after="200" w:line="240" w:lineRule="auto"/>
        <w:ind w:left="0" w:right="0" w:firstLine="0"/>
        <w:jc w:val="both"/>
      </w:pPr>
      <w:r>
        <w:rPr>
          <w:b/>
          <w:bCs/>
          <w:i w:val="0"/>
          <w:iCs w:val="0"/>
          <w:color w:val="000000"/>
          <w:spacing w:val="0"/>
          <w:w w:val="100"/>
          <w:position w:val="0"/>
          <w:sz w:val="24"/>
          <w:szCs w:val="24"/>
        </w:rPr>
        <w:t xml:space="preserve">12. Информация о требованиях к архитектурно-градостроительному облику объекта капитального строительства: </w:t>
      </w:r>
      <w:r>
        <w:rPr>
          <w:color w:val="000000"/>
          <w:spacing w:val="0"/>
          <w:w w:val="100"/>
          <w:position w:val="0"/>
          <w:sz w:val="24"/>
          <w:szCs w:val="24"/>
          <w:u w:val="single"/>
        </w:rPr>
        <w:t>Требования к архитектурно-градостроительному облику объекта капитального строительства не установлены</w:t>
      </w:r>
      <w:r>
        <w:rPr>
          <w:color w:val="000000"/>
          <w:spacing w:val="0"/>
          <w:w w:val="100"/>
          <w:position w:val="0"/>
          <w:sz w:val="24"/>
          <w:szCs w:val="24"/>
        </w:rPr>
        <w:t>.</w:t>
      </w:r>
    </w:p>
    <w:tbl>
      <w:tblPr>
        <w:tblOverlap w:val="never"/>
        <w:jc w:val="center"/>
        <w:tblLayout w:type="fixed"/>
      </w:tblPr>
      <w:tblGrid>
        <w:gridCol w:w="576"/>
        <w:gridCol w:w="5131"/>
        <w:gridCol w:w="4262"/>
      </w:tblGrid>
      <w:tr>
        <w:trPr>
          <w:trHeight w:val="926" w:hRule="exact"/>
        </w:trPr>
        <w:tc>
          <w:tcPr>
            <w:tcBorders>
              <w:top w:val="single" w:sz="4"/>
              <w:left w:val="single" w:sz="4"/>
            </w:tcBorders>
            <w:shd w:val="clear" w:color="auto" w:fill="FFFFFF"/>
            <w:vAlign w:val="top"/>
          </w:tcPr>
          <w:p>
            <w:pPr>
              <w:pStyle w:val="Style20"/>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76" w:lineRule="auto"/>
              <w:ind w:left="0" w:right="0" w:firstLine="0"/>
              <w:jc w:val="center"/>
              <w:rPr>
                <w:sz w:val="20"/>
                <w:szCs w:val="20"/>
              </w:rPr>
            </w:pPr>
            <w:r>
              <w:rPr>
                <w:i w:val="0"/>
                <w:iCs w:val="0"/>
                <w:color w:val="000000"/>
                <w:spacing w:val="0"/>
                <w:w w:val="100"/>
                <w:position w:val="0"/>
                <w:sz w:val="20"/>
                <w:szCs w:val="20"/>
              </w:rPr>
              <w:t>Требования к архитектурно</w:t>
              <w:softHyphen/>
              <w:t>градостроительному облику объекта капитального строительства</w:t>
            </w:r>
          </w:p>
        </w:tc>
        <w:tc>
          <w:tcPr>
            <w:tcBorders>
              <w:top w:val="single" w:sz="4"/>
              <w:left w:val="single" w:sz="4"/>
              <w:right w:val="single" w:sz="4"/>
            </w:tcBorders>
            <w:shd w:val="clear" w:color="auto" w:fill="FFFFFF"/>
            <w:vAlign w:val="top"/>
          </w:tcPr>
          <w:p>
            <w:pPr>
              <w:pStyle w:val="Style20"/>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Показатель</w:t>
            </w:r>
          </w:p>
        </w:tc>
      </w:tr>
      <w:tr>
        <w:trPr>
          <w:trHeight w:val="394" w:hRule="exact"/>
        </w:trPr>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right w:val="single" w:sz="4"/>
            </w:tcBorders>
            <w:shd w:val="clear" w:color="auto" w:fill="FFFFFF"/>
            <w:vAlign w:val="bottom"/>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r>
      <w:tr>
        <w:trPr>
          <w:trHeight w:val="403" w:hRule="exact"/>
        </w:trPr>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20"/>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59" w:line="1" w:lineRule="exact"/>
      </w:pPr>
    </w:p>
    <w:p>
      <w:pPr>
        <w:pStyle w:val="Style2"/>
        <w:keepNext/>
        <w:keepLines/>
        <w:widowControl w:val="0"/>
        <w:shd w:val="clear" w:color="auto" w:fill="auto"/>
        <w:bidi w:val="0"/>
        <w:spacing w:before="0" w:line="264" w:lineRule="auto"/>
        <w:ind w:left="0" w:right="0" w:firstLine="0"/>
        <w:jc w:val="both"/>
      </w:pPr>
      <w:bookmarkStart w:id="48" w:name="bookmark48"/>
      <w:bookmarkStart w:id="49" w:name="bookmark49"/>
      <w:bookmarkStart w:id="50" w:name="bookmark50"/>
      <w:r>
        <w:rPr>
          <w:color w:val="000000"/>
          <w:spacing w:val="0"/>
          <w:w w:val="100"/>
          <w:position w:val="0"/>
        </w:rPr>
        <w:t>Приложение (в случае, указанном в части 3.1 статьи 57.3 Градостроительного кодекса Российской Федерации).</w:t>
      </w:r>
      <w:bookmarkEnd w:id="48"/>
      <w:bookmarkEnd w:id="49"/>
      <w:bookmarkEnd w:id="50"/>
    </w:p>
    <w:sectPr>
      <w:footnotePr>
        <w:pos w:val="pageBottom"/>
        <w:numFmt w:val="decimal"/>
        <w:numRestart w:val="continuous"/>
      </w:footnotePr>
      <w:pgSz w:w="11900" w:h="16840"/>
      <w:pgMar w:top="841" w:right="800" w:bottom="415" w:left="103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abstractNum>
  <w:abstractNum w:abstractNumId="2">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start w:val="3"/>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num w:numId="1">
    <w:abstractNumId w:val="0"/>
  </w:num>
  <w:num w:numId="3">
    <w:abstractNumId w:val="2"/>
  </w:num>
  <w:num w:numId="5">
    <w:abstractNumId w:val="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Заголовок №1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5">
    <w:name w:val="Подпись к картинке_"/>
    <w:basedOn w:val="DefaultParagraphFont"/>
    <w:link w:val="Style4"/>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Основной текст_"/>
    <w:basedOn w:val="DefaultParagraphFont"/>
    <w:link w:val="Style8"/>
    <w:rPr>
      <w:rFonts w:ascii="Times New Roman" w:eastAsia="Times New Roman" w:hAnsi="Times New Roman" w:cs="Times New Roman"/>
      <w:b w:val="0"/>
      <w:bCs w:val="0"/>
      <w:i/>
      <w:iCs/>
      <w:smallCaps w:val="0"/>
      <w:strike w:val="0"/>
      <w:u w:val="none"/>
      <w:shd w:val="clear" w:color="auto" w:fill="auto"/>
    </w:rPr>
  </w:style>
  <w:style w:type="character" w:customStyle="1" w:styleId="CharStyle12">
    <w:name w:val="Основной текст (2)_"/>
    <w:basedOn w:val="DefaultParagraphFont"/>
    <w:link w:val="Style11"/>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CharStyle15">
    <w:name w:val="Заголовок №2_"/>
    <w:basedOn w:val="DefaultParagraphFont"/>
    <w:link w:val="Style14"/>
    <w:rPr>
      <w:rFonts w:ascii="Times New Roman" w:eastAsia="Times New Roman" w:hAnsi="Times New Roman" w:cs="Times New Roman"/>
      <w:b/>
      <w:bCs/>
      <w:i w:val="0"/>
      <w:iCs w:val="0"/>
      <w:smallCaps w:val="0"/>
      <w:strike w:val="0"/>
      <w:u w:val="none"/>
      <w:shd w:val="clear" w:color="auto" w:fill="auto"/>
    </w:rPr>
  </w:style>
  <w:style w:type="character" w:customStyle="1" w:styleId="CharStyle17">
    <w:name w:val="Основной текст (4)_"/>
    <w:basedOn w:val="DefaultParagraphFont"/>
    <w:link w:val="Style16"/>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19">
    <w:name w:val="Подпись к таблице_"/>
    <w:basedOn w:val="DefaultParagraphFont"/>
    <w:link w:val="Style18"/>
    <w:rPr>
      <w:rFonts w:ascii="Times New Roman" w:eastAsia="Times New Roman" w:hAnsi="Times New Roman" w:cs="Times New Roman"/>
      <w:b/>
      <w:bCs/>
      <w:i w:val="0"/>
      <w:iCs w:val="0"/>
      <w:smallCaps w:val="0"/>
      <w:strike w:val="0"/>
      <w:u w:val="none"/>
      <w:shd w:val="clear" w:color="auto" w:fill="auto"/>
    </w:rPr>
  </w:style>
  <w:style w:type="character" w:customStyle="1" w:styleId="CharStyle21">
    <w:name w:val="Другое_"/>
    <w:basedOn w:val="DefaultParagraphFont"/>
    <w:link w:val="Style20"/>
    <w:rPr>
      <w:rFonts w:ascii="Times New Roman" w:eastAsia="Times New Roman" w:hAnsi="Times New Roman" w:cs="Times New Roman"/>
      <w:b w:val="0"/>
      <w:bCs w:val="0"/>
      <w:i/>
      <w:iCs/>
      <w:smallCaps w:val="0"/>
      <w:strike w:val="0"/>
      <w:u w:val="none"/>
      <w:shd w:val="clear" w:color="auto" w:fill="auto"/>
    </w:rPr>
  </w:style>
  <w:style w:type="character" w:customStyle="1" w:styleId="CharStyle43">
    <w:name w:val="Основной текст (3)_"/>
    <w:basedOn w:val="DefaultParagraphFont"/>
    <w:link w:val="Style42"/>
    <w:rPr>
      <w:rFonts w:ascii="Times New Roman" w:eastAsia="Times New Roman" w:hAnsi="Times New Roman" w:cs="Times New Roman"/>
      <w:b/>
      <w:bCs/>
      <w:i w:val="0"/>
      <w:iCs w:val="0"/>
      <w:smallCaps w:val="0"/>
      <w:strike w:val="0"/>
      <w:sz w:val="20"/>
      <w:szCs w:val="20"/>
      <w:u w:val="none"/>
      <w:shd w:val="clear" w:color="auto" w:fill="auto"/>
    </w:rPr>
  </w:style>
  <w:style w:type="paragraph" w:customStyle="1" w:styleId="Style2">
    <w:name w:val="Заголовок №1"/>
    <w:basedOn w:val="Normal"/>
    <w:link w:val="CharStyle3"/>
    <w:pPr>
      <w:widowControl w:val="0"/>
      <w:shd w:val="clear" w:color="auto" w:fill="auto"/>
      <w:spacing w:after="260" w:line="252" w:lineRule="auto"/>
      <w:outlineLvl w:val="0"/>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4">
    <w:name w:val="Подпись к картинке"/>
    <w:basedOn w:val="Normal"/>
    <w:link w:val="CharStyle5"/>
    <w:pPr>
      <w:widowControl w:val="0"/>
      <w:shd w:val="clear" w:color="auto" w:fill="auto"/>
      <w:spacing w:line="25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Основной текст"/>
    <w:basedOn w:val="Normal"/>
    <w:link w:val="CharStyle9"/>
    <w:pPr>
      <w:widowControl w:val="0"/>
      <w:shd w:val="clear" w:color="auto" w:fill="auto"/>
      <w:spacing w:after="100"/>
    </w:pPr>
    <w:rPr>
      <w:rFonts w:ascii="Times New Roman" w:eastAsia="Times New Roman" w:hAnsi="Times New Roman" w:cs="Times New Roman"/>
      <w:b w:val="0"/>
      <w:bCs w:val="0"/>
      <w:i/>
      <w:iCs/>
      <w:smallCaps w:val="0"/>
      <w:strike w:val="0"/>
      <w:u w:val="none"/>
      <w:shd w:val="clear" w:color="auto" w:fill="auto"/>
    </w:rPr>
  </w:style>
  <w:style w:type="paragraph" w:customStyle="1" w:styleId="Style11">
    <w:name w:val="Основной текст (2)"/>
    <w:basedOn w:val="Normal"/>
    <w:link w:val="CharStyle12"/>
    <w:pPr>
      <w:widowControl w:val="0"/>
      <w:shd w:val="clear" w:color="auto" w:fill="auto"/>
      <w:spacing w:after="230"/>
      <w:jc w:val="center"/>
    </w:pPr>
    <w:rPr>
      <w:rFonts w:ascii="Times New Roman" w:eastAsia="Times New Roman" w:hAnsi="Times New Roman" w:cs="Times New Roman"/>
      <w:b w:val="0"/>
      <w:bCs w:val="0"/>
      <w:i w:val="0"/>
      <w:iCs w:val="0"/>
      <w:smallCaps w:val="0"/>
      <w:strike w:val="0"/>
      <w:sz w:val="16"/>
      <w:szCs w:val="16"/>
      <w:u w:val="none"/>
      <w:shd w:val="clear" w:color="auto" w:fill="auto"/>
    </w:rPr>
  </w:style>
  <w:style w:type="paragraph" w:customStyle="1" w:styleId="Style14">
    <w:name w:val="Заголовок №2"/>
    <w:basedOn w:val="Normal"/>
    <w:link w:val="CharStyle15"/>
    <w:pPr>
      <w:widowControl w:val="0"/>
      <w:shd w:val="clear" w:color="auto" w:fill="auto"/>
      <w:spacing w:after="100"/>
      <w:outlineLvl w:val="1"/>
    </w:pPr>
    <w:rPr>
      <w:rFonts w:ascii="Times New Roman" w:eastAsia="Times New Roman" w:hAnsi="Times New Roman" w:cs="Times New Roman"/>
      <w:b/>
      <w:bCs/>
      <w:i w:val="0"/>
      <w:iCs w:val="0"/>
      <w:smallCaps w:val="0"/>
      <w:strike w:val="0"/>
      <w:u w:val="none"/>
      <w:shd w:val="clear" w:color="auto" w:fill="auto"/>
    </w:rPr>
  </w:style>
  <w:style w:type="paragraph" w:customStyle="1" w:styleId="Style16">
    <w:name w:val="Основной текст (4)"/>
    <w:basedOn w:val="Normal"/>
    <w:link w:val="CharStyle17"/>
    <w:pPr>
      <w:widowControl w:val="0"/>
      <w:shd w:val="clear" w:color="auto" w:fill="auto"/>
      <w:spacing w:after="100" w:line="276" w:lineRule="auto"/>
      <w:jc w:val="center"/>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18">
    <w:name w:val="Подпись к таблице"/>
    <w:basedOn w:val="Normal"/>
    <w:link w:val="CharStyle19"/>
    <w:pPr>
      <w:widowControl w:val="0"/>
      <w:shd w:val="clear" w:color="auto" w:fill="auto"/>
    </w:pPr>
    <w:rPr>
      <w:rFonts w:ascii="Times New Roman" w:eastAsia="Times New Roman" w:hAnsi="Times New Roman" w:cs="Times New Roman"/>
      <w:b/>
      <w:bCs/>
      <w:i w:val="0"/>
      <w:iCs w:val="0"/>
      <w:smallCaps w:val="0"/>
      <w:strike w:val="0"/>
      <w:u w:val="none"/>
      <w:shd w:val="clear" w:color="auto" w:fill="auto"/>
    </w:rPr>
  </w:style>
  <w:style w:type="paragraph" w:customStyle="1" w:styleId="Style20">
    <w:name w:val="Другое"/>
    <w:basedOn w:val="Normal"/>
    <w:link w:val="CharStyle21"/>
    <w:pPr>
      <w:widowControl w:val="0"/>
      <w:shd w:val="clear" w:color="auto" w:fill="auto"/>
      <w:spacing w:after="100"/>
    </w:pPr>
    <w:rPr>
      <w:rFonts w:ascii="Times New Roman" w:eastAsia="Times New Roman" w:hAnsi="Times New Roman" w:cs="Times New Roman"/>
      <w:b w:val="0"/>
      <w:bCs w:val="0"/>
      <w:i/>
      <w:iCs/>
      <w:smallCaps w:val="0"/>
      <w:strike w:val="0"/>
      <w:u w:val="none"/>
      <w:shd w:val="clear" w:color="auto" w:fill="auto"/>
    </w:rPr>
  </w:style>
  <w:style w:type="paragraph" w:customStyle="1" w:styleId="Style42">
    <w:name w:val="Основной текст (3)"/>
    <w:basedOn w:val="Normal"/>
    <w:link w:val="CharStyle43"/>
    <w:pPr>
      <w:widowControl w:val="0"/>
      <w:shd w:val="clear" w:color="auto" w:fill="auto"/>
    </w:pPr>
    <w:rPr>
      <w:rFonts w:ascii="Times New Roman" w:eastAsia="Times New Roman" w:hAnsi="Times New Roman" w:cs="Times New Roman"/>
      <w:b/>
      <w:bCs/>
      <w:i w:val="0"/>
      <w:iCs w:val="0"/>
      <w:smallCaps w:val="0"/>
      <w:strike w:val="0"/>
      <w:sz w:val="20"/>
      <w:szCs w:val="2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s>
</file>

<file path=docProps/core.xml><?xml version="1.0" encoding="utf-8"?>
<cp:coreProperties xmlns:cp="http://schemas.openxmlformats.org/package/2006/metadata/core-properties" xmlns:dc="http://purl.org/dc/elements/1.1/">
  <dc:title>&lt;4D6963726F736F667420576F7264202D20C3CFC7D320CAE0F0FCE5F020D6E5ECE7E0E2EEE4E02031355F312E646F6378&gt;</dc:title>
  <dc:subject/>
  <dc:creator>User</dc:creator>
  <cp:keywords/>
</cp:coreProperties>
</file>